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FC5F" w14:textId="77777777" w:rsidR="002E4DCD" w:rsidRPr="0077319F" w:rsidRDefault="002E4DCD" w:rsidP="00C801B1">
      <w:pPr>
        <w:pStyle w:val="Header"/>
      </w:pPr>
      <w:bookmarkStart w:id="0" w:name="_GoBack"/>
      <w:r w:rsidRPr="0077319F">
        <w:t>3GPP TSG-RAN WG2 Meeting #98</w:t>
      </w:r>
      <w:r w:rsidRPr="0077319F">
        <w:tab/>
      </w:r>
      <w:r w:rsidR="00C801B1" w:rsidRPr="0077319F">
        <w:tab/>
      </w:r>
      <w:r w:rsidR="00252B01" w:rsidRPr="0077319F">
        <w:t>R2-1704579</w:t>
      </w:r>
    </w:p>
    <w:p w14:paraId="4B3AAEF0" w14:textId="77777777" w:rsidR="006D6782" w:rsidRPr="0077319F" w:rsidRDefault="002E4DCD" w:rsidP="002E4DCD">
      <w:pPr>
        <w:pStyle w:val="Header"/>
        <w:rPr>
          <w:rFonts w:cs="Arial"/>
          <w:bCs/>
          <w:sz w:val="22"/>
        </w:rPr>
      </w:pPr>
      <w:r w:rsidRPr="0077319F">
        <w:t>Hangzhou, China, 15th – 19th May 2017</w:t>
      </w:r>
    </w:p>
    <w:p w14:paraId="255612A4" w14:textId="77777777" w:rsidR="00EC289F" w:rsidRPr="0077319F" w:rsidRDefault="00EC289F" w:rsidP="00EC289F">
      <w:pPr>
        <w:pStyle w:val="Header"/>
        <w:rPr>
          <w:rFonts w:eastAsia="宋体" w:cs="Arial"/>
          <w:bCs/>
          <w:sz w:val="22"/>
          <w:szCs w:val="22"/>
          <w:lang w:eastAsia="zh-CN"/>
        </w:rPr>
      </w:pPr>
    </w:p>
    <w:p w14:paraId="7215F52B" w14:textId="77777777" w:rsidR="000F57D5" w:rsidRPr="0077319F" w:rsidRDefault="000F57D5" w:rsidP="000F57D5">
      <w:pPr>
        <w:pStyle w:val="Header"/>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14:paraId="4F6B596C" w14:textId="77777777" w:rsidR="000F57D5" w:rsidRPr="0077319F"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1" w:name="Title"/>
      <w:bookmarkEnd w:id="1"/>
      <w:r w:rsidRPr="0077319F">
        <w:rPr>
          <w:rFonts w:cs="Arial"/>
          <w:sz w:val="22"/>
          <w:szCs w:val="22"/>
        </w:rPr>
        <w:tab/>
      </w:r>
      <w:r w:rsidR="0089365B" w:rsidRPr="0077319F">
        <w:rPr>
          <w:lang w:eastAsia="ja-JP"/>
        </w:rPr>
        <w:t>Random Access in NR</w:t>
      </w:r>
    </w:p>
    <w:p w14:paraId="6452662A" w14:textId="77777777" w:rsidR="000F57D5" w:rsidRPr="0077319F" w:rsidRDefault="000F57D5" w:rsidP="000F57D5">
      <w:pPr>
        <w:pStyle w:val="Header"/>
        <w:tabs>
          <w:tab w:val="left" w:pos="1800"/>
        </w:tabs>
        <w:rPr>
          <w:rFonts w:eastAsia="宋体"/>
          <w:sz w:val="22"/>
          <w:szCs w:val="22"/>
          <w:lang w:eastAsia="zh-CN"/>
        </w:rPr>
      </w:pPr>
      <w:r w:rsidRPr="0077319F">
        <w:rPr>
          <w:rFonts w:cs="Arial"/>
          <w:sz w:val="22"/>
          <w:szCs w:val="22"/>
        </w:rPr>
        <w:t>Agenda Item:</w:t>
      </w:r>
      <w:bookmarkStart w:id="2" w:name="Source"/>
      <w:bookmarkEnd w:id="2"/>
      <w:r w:rsidRPr="0077319F">
        <w:rPr>
          <w:rFonts w:cs="Arial"/>
          <w:sz w:val="22"/>
          <w:szCs w:val="22"/>
        </w:rPr>
        <w:tab/>
      </w:r>
      <w:r w:rsidR="00EA33E0" w:rsidRPr="0077319F">
        <w:t>10.3.1.</w:t>
      </w:r>
      <w:r w:rsidR="00875A99" w:rsidRPr="0077319F">
        <w:t>4</w:t>
      </w:r>
      <w:r w:rsidR="00580E86" w:rsidRPr="0077319F">
        <w:tab/>
      </w:r>
    </w:p>
    <w:p w14:paraId="4826429B" w14:textId="77777777" w:rsidR="00F04983" w:rsidRPr="0077319F" w:rsidRDefault="000F57D5" w:rsidP="00F04983">
      <w:pPr>
        <w:pStyle w:val="Header"/>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3" w:name="DocumentFor"/>
      <w:bookmarkEnd w:id="3"/>
      <w:r w:rsidR="00F04983" w:rsidRPr="0077319F">
        <w:rPr>
          <w:rFonts w:cs="Arial"/>
          <w:sz w:val="22"/>
          <w:szCs w:val="22"/>
        </w:rPr>
        <w:t>Discussion</w:t>
      </w:r>
      <w:r w:rsidR="00F04983" w:rsidRPr="0077319F">
        <w:rPr>
          <w:rFonts w:eastAsia="宋体" w:cs="Arial"/>
          <w:sz w:val="22"/>
          <w:szCs w:val="22"/>
          <w:lang w:eastAsia="zh-CN"/>
        </w:rPr>
        <w:t xml:space="preserve"> and Decision</w:t>
      </w:r>
    </w:p>
    <w:p w14:paraId="7ED61CFB" w14:textId="77777777" w:rsidR="00C94A8F" w:rsidRPr="0077319F" w:rsidRDefault="00F04983" w:rsidP="00203978">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77319F">
        <w:rPr>
          <w:rFonts w:cs="Times New Roman"/>
          <w:b w:val="0"/>
          <w:bCs w:val="0"/>
          <w:kern w:val="0"/>
          <w:sz w:val="36"/>
          <w:szCs w:val="20"/>
          <w:lang w:eastAsia="en-GB"/>
        </w:rPr>
        <w:t>Introduction</w:t>
      </w:r>
    </w:p>
    <w:p w14:paraId="7722BFDE" w14:textId="77777777" w:rsidR="00203978" w:rsidRPr="0077319F" w:rsidRDefault="00203978" w:rsidP="000D1E97">
      <w:pPr>
        <w:jc w:val="both"/>
        <w:rPr>
          <w:rFonts w:eastAsiaTheme="minorEastAsia"/>
          <w:szCs w:val="20"/>
          <w:lang w:eastAsia="zh-CN"/>
        </w:rPr>
      </w:pPr>
      <w:r w:rsidRPr="0077319F">
        <w:rPr>
          <w:rFonts w:eastAsiaTheme="minorEastAsia"/>
          <w:szCs w:val="20"/>
          <w:lang w:eastAsia="zh-CN"/>
        </w:rPr>
        <w:t xml:space="preserve">According to the discussion of NR RACH procedure, several issues (e.g. </w:t>
      </w:r>
      <w:r w:rsidR="00B569D8" w:rsidRPr="0077319F">
        <w:rPr>
          <w:rFonts w:eastAsiaTheme="minorEastAsia"/>
          <w:szCs w:val="20"/>
          <w:lang w:eastAsia="zh-CN"/>
        </w:rPr>
        <w:t>multiple/repeated preamble transmission</w:t>
      </w:r>
      <w:r w:rsidRPr="0077319F">
        <w:rPr>
          <w:rFonts w:eastAsiaTheme="minorEastAsia"/>
          <w:szCs w:val="20"/>
          <w:lang w:eastAsia="zh-CN"/>
        </w:rPr>
        <w:t>)</w:t>
      </w:r>
      <w:r w:rsidR="005D7BB5" w:rsidRPr="0077319F">
        <w:rPr>
          <w:rFonts w:eastAsiaTheme="minorEastAsia"/>
          <w:szCs w:val="20"/>
          <w:lang w:eastAsia="zh-CN"/>
        </w:rPr>
        <w:t xml:space="preserve"> were discussed. Some related agreements from both RAN1 and RAN2 are listed as follows.</w:t>
      </w:r>
    </w:p>
    <w:tbl>
      <w:tblPr>
        <w:tblStyle w:val="TableGrid"/>
        <w:tblW w:w="0" w:type="auto"/>
        <w:tblLook w:val="04A0" w:firstRow="1" w:lastRow="0" w:firstColumn="1" w:lastColumn="0" w:noHBand="0" w:noVBand="1"/>
      </w:tblPr>
      <w:tblGrid>
        <w:gridCol w:w="9286"/>
      </w:tblGrid>
      <w:tr w:rsidR="00BF5415" w:rsidRPr="00B34F17" w14:paraId="129F8F62" w14:textId="77777777" w:rsidTr="00BF5415">
        <w:tc>
          <w:tcPr>
            <w:tcW w:w="9286" w:type="dxa"/>
          </w:tcPr>
          <w:p w14:paraId="0B279D11" w14:textId="77777777" w:rsidR="00BF5415" w:rsidRPr="0077319F" w:rsidRDefault="00BF5415" w:rsidP="000D1E97">
            <w:pPr>
              <w:jc w:val="both"/>
              <w:rPr>
                <w:b/>
              </w:rPr>
            </w:pPr>
            <w:r w:rsidRPr="0077319F">
              <w:rPr>
                <w:b/>
              </w:rPr>
              <w:t>RAN1#86bis:</w:t>
            </w:r>
            <w:r w:rsidR="00C4477D" w:rsidRPr="0077319F">
              <w:rPr>
                <w:b/>
              </w:rPr>
              <w:t xml:space="preserve"> [</w:t>
            </w:r>
            <w:r w:rsidR="00F856E7" w:rsidRPr="0077319F">
              <w:rPr>
                <w:b/>
              </w:rPr>
              <w:t>1</w:t>
            </w:r>
            <w:r w:rsidR="00C4477D" w:rsidRPr="0077319F">
              <w:rPr>
                <w:b/>
              </w:rPr>
              <w:t>]</w:t>
            </w:r>
          </w:p>
          <w:p w14:paraId="09C13A92" w14:textId="77777777" w:rsidR="002C303F" w:rsidRPr="0077319F" w:rsidRDefault="002C303F" w:rsidP="002C303F">
            <w:pPr>
              <w:rPr>
                <w:b/>
                <w:u w:val="single"/>
              </w:rPr>
            </w:pPr>
            <w:r w:rsidRPr="0077319F">
              <w:rPr>
                <w:b/>
                <w:highlight w:val="green"/>
                <w:u w:val="single"/>
              </w:rPr>
              <w:t>Agreements:</w:t>
            </w:r>
          </w:p>
          <w:p w14:paraId="54F098A7" w14:textId="77777777" w:rsidR="002C303F" w:rsidRPr="0077319F" w:rsidRDefault="002C303F" w:rsidP="002C303F">
            <w:pPr>
              <w:numPr>
                <w:ilvl w:val="0"/>
                <w:numId w:val="38"/>
              </w:numPr>
            </w:pPr>
            <w:r w:rsidRPr="0077319F">
              <w:t>RACH resource:</w:t>
            </w:r>
          </w:p>
          <w:p w14:paraId="2D1D1F8D" w14:textId="77777777" w:rsidR="002C303F" w:rsidRPr="0077319F" w:rsidRDefault="002C303F" w:rsidP="002C303F">
            <w:pPr>
              <w:numPr>
                <w:ilvl w:val="1"/>
                <w:numId w:val="38"/>
              </w:numPr>
            </w:pPr>
            <w:r w:rsidRPr="0077319F">
              <w:t>A time-frequency resource to send RACH preamble</w:t>
            </w:r>
          </w:p>
          <w:p w14:paraId="515038BE" w14:textId="77777777" w:rsidR="002C303F" w:rsidRPr="0077319F" w:rsidRDefault="002C303F" w:rsidP="002C303F">
            <w:pPr>
              <w:numPr>
                <w:ilvl w:val="0"/>
                <w:numId w:val="38"/>
              </w:numPr>
              <w:rPr>
                <w:highlight w:val="yellow"/>
              </w:rPr>
            </w:pPr>
            <w:r w:rsidRPr="0077319F">
              <w:rPr>
                <w:highlight w:val="yellow"/>
              </w:rPr>
              <w:t>Whether UE needs to transmit one or multiple/repeated preamble within a subset of RACH resoueces can be informed by broadcast system information</w:t>
            </w:r>
          </w:p>
          <w:p w14:paraId="0D9DA6AB" w14:textId="77777777" w:rsidR="00232B99" w:rsidRPr="0077319F" w:rsidRDefault="002C303F" w:rsidP="00C61C14">
            <w:pPr>
              <w:numPr>
                <w:ilvl w:val="1"/>
                <w:numId w:val="38"/>
              </w:numPr>
            </w:pPr>
            <w:r w:rsidRPr="0077319F">
              <w:t xml:space="preserve">For example, </w:t>
            </w:r>
            <w:r w:rsidRPr="0077319F">
              <w:rPr>
                <w:highlight w:val="yellow"/>
              </w:rPr>
              <w:t>to cover gNB RX beam sweeping</w:t>
            </w:r>
            <w:r w:rsidRPr="0077319F">
              <w:t xml:space="preserve"> in case of NO Tx/Rx reciprocity at the gNB</w:t>
            </w:r>
          </w:p>
          <w:p w14:paraId="740FB932" w14:textId="6A2990A7" w:rsidR="00B70A63" w:rsidRPr="00B34F17" w:rsidRDefault="00B70A63" w:rsidP="00B70A63">
            <w:pPr>
              <w:rPr>
                <w:b/>
              </w:rPr>
            </w:pPr>
            <w:r w:rsidRPr="0077319F">
              <w:rPr>
                <w:b/>
              </w:rPr>
              <w:t>RAN</w:t>
            </w:r>
            <w:r w:rsidR="00005A93" w:rsidRPr="0077319F">
              <w:rPr>
                <w:b/>
              </w:rPr>
              <w:t>1</w:t>
            </w:r>
            <w:r w:rsidRPr="00B34F17">
              <w:rPr>
                <w:b/>
              </w:rPr>
              <w:t>#87:</w:t>
            </w:r>
            <w:r w:rsidR="00F856E7" w:rsidRPr="00B34F17">
              <w:rPr>
                <w:b/>
              </w:rPr>
              <w:t xml:space="preserve"> [2]</w:t>
            </w:r>
          </w:p>
          <w:p w14:paraId="1A40B385" w14:textId="77777777" w:rsidR="00B70A63" w:rsidRPr="00B34F17" w:rsidRDefault="00B70A63" w:rsidP="00B70A63">
            <w:pPr>
              <w:rPr>
                <w:b/>
              </w:rPr>
            </w:pPr>
            <w:r w:rsidRPr="00B34F17">
              <w:rPr>
                <w:b/>
                <w:highlight w:val="green"/>
                <w:u w:val="single"/>
                <w:lang w:eastAsia="ja-JP"/>
              </w:rPr>
              <w:t>Agreements:</w:t>
            </w:r>
          </w:p>
          <w:p w14:paraId="3F33AEA3" w14:textId="77777777" w:rsidR="00B70A63" w:rsidRPr="00B34F17" w:rsidRDefault="00B70A63" w:rsidP="00B70A63">
            <w:pPr>
              <w:numPr>
                <w:ilvl w:val="0"/>
                <w:numId w:val="40"/>
              </w:numPr>
            </w:pPr>
            <w:r w:rsidRPr="00B34F17">
              <w:t>UE Tx beam(s) for preamble transmission(s) is selected by the UE.</w:t>
            </w:r>
          </w:p>
          <w:p w14:paraId="3CBF7B55" w14:textId="77777777" w:rsidR="00B70A63" w:rsidRPr="00B34F17" w:rsidRDefault="00B70A63" w:rsidP="00B70A63">
            <w:pPr>
              <w:numPr>
                <w:ilvl w:val="1"/>
                <w:numId w:val="40"/>
              </w:numPr>
            </w:pPr>
            <w:r w:rsidRPr="00B34F17">
              <w:t xml:space="preserve">During a RACH transmission occasion of </w:t>
            </w:r>
            <w:r w:rsidRPr="00B34F17">
              <w:rPr>
                <w:highlight w:val="yellow"/>
              </w:rPr>
              <w:t>single or multiple/repeated preamble(s)</w:t>
            </w:r>
            <w:r w:rsidRPr="00B34F17">
              <w:t xml:space="preserve"> as informed by broadcast system information, </w:t>
            </w:r>
            <w:r w:rsidRPr="00B34F17">
              <w:rPr>
                <w:highlight w:val="yellow"/>
              </w:rPr>
              <w:t>UE uses the same UE Tx beam</w:t>
            </w:r>
            <w:r w:rsidRPr="00B34F17">
              <w:t>.</w:t>
            </w:r>
          </w:p>
          <w:p w14:paraId="18EB36BC" w14:textId="77777777" w:rsidR="00B70A63" w:rsidRPr="00B34F17" w:rsidRDefault="00B70A63" w:rsidP="00B70A63"/>
        </w:tc>
      </w:tr>
      <w:tr w:rsidR="00B55E18" w:rsidRPr="00B34F17" w14:paraId="73D43852" w14:textId="77777777" w:rsidTr="00BF5415">
        <w:tc>
          <w:tcPr>
            <w:tcW w:w="9286" w:type="dxa"/>
          </w:tcPr>
          <w:p w14:paraId="0E4C6837" w14:textId="77777777" w:rsidR="00B55E18" w:rsidRPr="00B34F17" w:rsidRDefault="00BD2679" w:rsidP="000D1E97">
            <w:pPr>
              <w:jc w:val="both"/>
              <w:rPr>
                <w:b/>
              </w:rPr>
            </w:pPr>
            <w:r w:rsidRPr="00B34F17">
              <w:rPr>
                <w:b/>
              </w:rPr>
              <w:t>RAN2#97bis:</w:t>
            </w:r>
            <w:r w:rsidR="00C4477D" w:rsidRPr="00B34F17">
              <w:rPr>
                <w:b/>
              </w:rPr>
              <w:t xml:space="preserve"> </w:t>
            </w:r>
            <w:r w:rsidR="00F856E7" w:rsidRPr="00B34F17">
              <w:rPr>
                <w:b/>
              </w:rPr>
              <w:t>[3]</w:t>
            </w:r>
          </w:p>
          <w:p w14:paraId="2446AFA5" w14:textId="77777777" w:rsidR="005C6224" w:rsidRPr="00B34F17" w:rsidRDefault="005C6224" w:rsidP="005C6224">
            <w:pPr>
              <w:jc w:val="both"/>
              <w:rPr>
                <w:lang w:eastAsia="ja-JP"/>
              </w:rPr>
            </w:pPr>
            <w:r w:rsidRPr="00B34F17">
              <w:rPr>
                <w:lang w:eastAsia="ja-JP"/>
              </w:rPr>
              <w:t>1    Handover command can contain at least cell identity of the target cell and RACH configuration(s) associated to the beams of the target cell. RACH configuration(s) can include configuration for contention-free random access.</w:t>
            </w:r>
          </w:p>
          <w:p w14:paraId="46CD001E" w14:textId="77777777" w:rsidR="005C6224" w:rsidRPr="00B34F17" w:rsidRDefault="005C6224" w:rsidP="005C6224">
            <w:pPr>
              <w:jc w:val="both"/>
              <w:rPr>
                <w:lang w:eastAsia="ja-JP"/>
              </w:rPr>
            </w:pPr>
            <w:r w:rsidRPr="00B34F17">
              <w:rPr>
                <w:lang w:eastAsia="ja-JP"/>
              </w:rPr>
              <w:t>1b    UE selects a suitable beam from all beams of the target cell.</w:t>
            </w:r>
          </w:p>
          <w:p w14:paraId="418A5B0F" w14:textId="77777777" w:rsidR="00BD2679" w:rsidRPr="00B34F17" w:rsidRDefault="005C6224" w:rsidP="00B357C6">
            <w:pPr>
              <w:jc w:val="both"/>
              <w:rPr>
                <w:b/>
              </w:rPr>
            </w:pPr>
            <w:r w:rsidRPr="00B34F17">
              <w:rPr>
                <w:lang w:eastAsia="ja-JP"/>
              </w:rPr>
              <w:t>1c    UE performs CBRA on the UE's selected beam if CFRA resources are not provided for the UE's selected beam.</w:t>
            </w:r>
          </w:p>
        </w:tc>
      </w:tr>
    </w:tbl>
    <w:p w14:paraId="2F8194E1" w14:textId="77777777" w:rsidR="00952A7F" w:rsidRPr="00B34F17" w:rsidRDefault="008C02CB" w:rsidP="000D1E97">
      <w:pPr>
        <w:jc w:val="both"/>
        <w:rPr>
          <w:rFonts w:eastAsiaTheme="minorEastAsia"/>
          <w:szCs w:val="20"/>
          <w:lang w:eastAsia="zh-CN"/>
        </w:rPr>
      </w:pPr>
      <w:r w:rsidRPr="00B34F17">
        <w:rPr>
          <w:rFonts w:eastAsiaTheme="minorEastAsia"/>
          <w:szCs w:val="20"/>
          <w:lang w:eastAsia="zh-CN"/>
        </w:rPr>
        <w:t xml:space="preserve">In this contribution, </w:t>
      </w:r>
      <w:r w:rsidR="00250B36" w:rsidRPr="00B34F17">
        <w:rPr>
          <w:rFonts w:eastAsiaTheme="minorEastAsia"/>
          <w:szCs w:val="20"/>
          <w:lang w:eastAsia="zh-CN"/>
        </w:rPr>
        <w:t xml:space="preserve">we </w:t>
      </w:r>
      <w:r w:rsidR="00D9043E" w:rsidRPr="00B34F17">
        <w:rPr>
          <w:rFonts w:eastAsiaTheme="minorEastAsia"/>
          <w:szCs w:val="20"/>
          <w:lang w:eastAsia="zh-CN"/>
        </w:rPr>
        <w:t>provide our initial consideration on the potential impacts in RAN2 specifications.</w:t>
      </w:r>
    </w:p>
    <w:p w14:paraId="19395594" w14:textId="77777777" w:rsidR="00F04983" w:rsidRPr="00B34F17" w:rsidRDefault="004C40E2"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lastRenderedPageBreak/>
        <w:t>Discussion</w:t>
      </w:r>
    </w:p>
    <w:p w14:paraId="4794E070" w14:textId="77777777" w:rsidR="00C85D97" w:rsidRPr="00B34F17" w:rsidRDefault="00843EB0" w:rsidP="0017084F">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6" w:name="OLE_LINK21"/>
      <w:bookmarkStart w:id="7" w:name="OLE_LINK22"/>
      <w:bookmarkStart w:id="8" w:name="OLE_LINK30"/>
      <w:bookmarkStart w:id="9" w:name="OLE_LINK31"/>
      <w:r w:rsidRPr="00B34F17">
        <w:rPr>
          <w:rFonts w:eastAsia="宋体" w:cs="Times New Roman"/>
          <w:b w:val="0"/>
          <w:sz w:val="32"/>
          <w:szCs w:val="20"/>
        </w:rPr>
        <w:t>Challenges</w:t>
      </w:r>
      <w:r w:rsidR="00FA1C8D" w:rsidRPr="00B34F17">
        <w:rPr>
          <w:rFonts w:eastAsia="宋体" w:cs="Times New Roman"/>
          <w:b w:val="0"/>
          <w:sz w:val="32"/>
          <w:szCs w:val="20"/>
        </w:rPr>
        <w:t xml:space="preserve"> of multiple/repeated preamble transmission</w:t>
      </w:r>
      <w:r w:rsidR="00AC6A38" w:rsidRPr="00B34F17">
        <w:rPr>
          <w:rFonts w:eastAsia="宋体" w:cs="Times New Roman"/>
          <w:b w:val="0"/>
          <w:sz w:val="32"/>
          <w:szCs w:val="20"/>
        </w:rPr>
        <w:t xml:space="preserve">   </w:t>
      </w:r>
    </w:p>
    <w:bookmarkEnd w:id="6"/>
    <w:bookmarkEnd w:id="7"/>
    <w:bookmarkEnd w:id="8"/>
    <w:bookmarkEnd w:id="9"/>
    <w:p w14:paraId="35730214" w14:textId="77777777" w:rsidR="00BC18DB" w:rsidRPr="00B34F17" w:rsidRDefault="00BC18DB" w:rsidP="00BC18DB">
      <w:pPr>
        <w:pStyle w:val="BodyText"/>
        <w:keepNext/>
        <w:jc w:val="center"/>
      </w:pPr>
      <w:r w:rsidRPr="00B34F17">
        <w:object w:dxaOrig="12000" w:dyaOrig="2625" w14:anchorId="180E6A4D">
          <v:shape id="_x0000_i1025" type="#_x0000_t75" style="width:453.9pt;height:98.9pt" o:ole="">
            <v:imagedata r:id="rId8" o:title=""/>
          </v:shape>
          <o:OLEObject Type="Embed" ProgID="Visio.Drawing.15" ShapeID="_x0000_i1025" DrawAspect="Content" ObjectID="_1555568933" r:id="rId9"/>
        </w:object>
      </w:r>
    </w:p>
    <w:p w14:paraId="1823877E" w14:textId="77777777" w:rsidR="006A1272" w:rsidRPr="00B34F17" w:rsidRDefault="00BC18DB" w:rsidP="00BC18DB">
      <w:pPr>
        <w:pStyle w:val="Caption"/>
        <w:jc w:val="center"/>
        <w:rPr>
          <w:rFonts w:eastAsiaTheme="minorEastAsia"/>
          <w:lang w:val="en-US" w:eastAsia="zh-CN"/>
        </w:rPr>
      </w:pPr>
      <w:r w:rsidRPr="00B34F17">
        <w:rPr>
          <w:lang w:val="en-US"/>
        </w:rPr>
        <w:t xml:space="preserve">Figure </w:t>
      </w:r>
      <w:r w:rsidR="00D63980" w:rsidRPr="00B34F17">
        <w:rPr>
          <w:lang w:val="en-US"/>
        </w:rPr>
        <w:fldChar w:fldCharType="begin"/>
      </w:r>
      <w:r w:rsidRPr="00B34F17">
        <w:rPr>
          <w:lang w:val="en-US"/>
        </w:rPr>
        <w:instrText xml:space="preserve"> SEQ Figure \* ARABIC </w:instrText>
      </w:r>
      <w:r w:rsidR="00D63980" w:rsidRPr="00B34F17">
        <w:rPr>
          <w:lang w:val="en-US"/>
        </w:rPr>
        <w:fldChar w:fldCharType="separate"/>
      </w:r>
      <w:r w:rsidRPr="00B34F17">
        <w:rPr>
          <w:lang w:val="en-US"/>
        </w:rPr>
        <w:t>1</w:t>
      </w:r>
      <w:r w:rsidR="00D63980" w:rsidRPr="00B34F17">
        <w:rPr>
          <w:lang w:val="en-US"/>
        </w:rPr>
        <w:fldChar w:fldCharType="end"/>
      </w:r>
      <w:r w:rsidRPr="00B34F17">
        <w:rPr>
          <w:lang w:val="en-US"/>
        </w:rPr>
        <w:t xml:space="preserve">: </w:t>
      </w:r>
      <w:r w:rsidR="00084129" w:rsidRPr="00B34F17">
        <w:rPr>
          <w:lang w:val="en-US"/>
        </w:rPr>
        <w:t>Multiple</w:t>
      </w:r>
      <w:r w:rsidRPr="00B34F17">
        <w:rPr>
          <w:lang w:val="en-US"/>
        </w:rPr>
        <w:t>/repeated preamble transmission</w:t>
      </w:r>
    </w:p>
    <w:p w14:paraId="2611B887" w14:textId="77777777" w:rsidR="0003591C" w:rsidRPr="00B34F17" w:rsidRDefault="00711763" w:rsidP="00D44491">
      <w:pPr>
        <w:pStyle w:val="BodyText"/>
        <w:rPr>
          <w:rFonts w:eastAsiaTheme="minorEastAsia"/>
          <w:szCs w:val="20"/>
          <w:lang w:eastAsia="zh-CN"/>
        </w:rPr>
      </w:pPr>
      <w:r w:rsidRPr="00B34F17">
        <w:rPr>
          <w:rFonts w:eastAsiaTheme="minorEastAsia"/>
          <w:szCs w:val="20"/>
          <w:lang w:eastAsia="zh-CN"/>
        </w:rPr>
        <w:t>A</w:t>
      </w:r>
      <w:r w:rsidR="006E628D" w:rsidRPr="00B34F17">
        <w:rPr>
          <w:rFonts w:eastAsiaTheme="minorEastAsia"/>
          <w:szCs w:val="20"/>
          <w:lang w:eastAsia="zh-CN"/>
        </w:rPr>
        <w:t>ccording the legacy LTE RACH procedure</w:t>
      </w:r>
      <w:r w:rsidR="00254694" w:rsidRPr="00B34F17">
        <w:rPr>
          <w:rFonts w:eastAsiaTheme="minorEastAsia"/>
          <w:szCs w:val="20"/>
          <w:lang w:eastAsia="zh-CN"/>
        </w:rPr>
        <w:t>, the UE</w:t>
      </w:r>
      <w:r w:rsidR="00B6677B" w:rsidRPr="00B34F17">
        <w:rPr>
          <w:rFonts w:eastAsiaTheme="minorEastAsia"/>
          <w:szCs w:val="20"/>
          <w:lang w:eastAsia="zh-CN"/>
        </w:rPr>
        <w:t xml:space="preserve"> of NB-IoT or BL or EC may send several p</w:t>
      </w:r>
      <w:r w:rsidR="006E60F0" w:rsidRPr="00B34F17">
        <w:rPr>
          <w:rFonts w:eastAsiaTheme="minorEastAsia"/>
          <w:szCs w:val="20"/>
          <w:lang w:eastAsia="zh-CN"/>
        </w:rPr>
        <w:t>reambles for one RACH procedure,</w:t>
      </w:r>
      <w:r w:rsidR="00B6677B" w:rsidRPr="00B34F17">
        <w:rPr>
          <w:rFonts w:eastAsiaTheme="minorEastAsia"/>
          <w:szCs w:val="20"/>
          <w:lang w:eastAsia="zh-CN"/>
        </w:rPr>
        <w:t xml:space="preserve"> </w:t>
      </w:r>
      <w:r w:rsidR="006E60F0" w:rsidRPr="00B34F17">
        <w:rPr>
          <w:rFonts w:eastAsiaTheme="minorEastAsia"/>
          <w:szCs w:val="20"/>
          <w:lang w:eastAsia="zh-CN"/>
        </w:rPr>
        <w:t>and t</w:t>
      </w:r>
      <w:r w:rsidR="00D10E55" w:rsidRPr="00B34F17">
        <w:rPr>
          <w:rFonts w:eastAsiaTheme="minorEastAsia"/>
          <w:szCs w:val="20"/>
          <w:lang w:eastAsia="zh-CN"/>
        </w:rPr>
        <w:t>he RA-RNTI and RAR window</w:t>
      </w:r>
      <w:r w:rsidR="006E60F0" w:rsidRPr="00B34F17">
        <w:rPr>
          <w:rFonts w:eastAsiaTheme="minorEastAsia"/>
          <w:szCs w:val="20"/>
          <w:lang w:eastAsia="zh-CN"/>
        </w:rPr>
        <w:t xml:space="preserve"> of the UE</w:t>
      </w:r>
      <w:r w:rsidR="00D10E55" w:rsidRPr="00B34F17">
        <w:rPr>
          <w:rFonts w:eastAsiaTheme="minorEastAsia"/>
          <w:szCs w:val="20"/>
          <w:lang w:eastAsia="zh-CN"/>
        </w:rPr>
        <w:t xml:space="preserve"> is d</w:t>
      </w:r>
      <w:r w:rsidR="006E60F0" w:rsidRPr="00B34F17">
        <w:rPr>
          <w:rFonts w:eastAsiaTheme="minorEastAsia"/>
          <w:szCs w:val="20"/>
          <w:lang w:eastAsia="zh-CN"/>
        </w:rPr>
        <w:t>etermined by “the subframe that contains the end of the last preamble repetition”</w:t>
      </w:r>
      <w:r w:rsidR="001F664E" w:rsidRPr="00B34F17">
        <w:rPr>
          <w:rFonts w:eastAsiaTheme="minorEastAsia"/>
          <w:szCs w:val="20"/>
          <w:lang w:eastAsia="zh-CN"/>
        </w:rPr>
        <w:t xml:space="preserve"> [</w:t>
      </w:r>
      <w:r w:rsidR="00D23C46" w:rsidRPr="00B34F17">
        <w:rPr>
          <w:rFonts w:eastAsiaTheme="minorEastAsia"/>
          <w:szCs w:val="20"/>
          <w:lang w:eastAsia="zh-CN"/>
        </w:rPr>
        <w:t>4</w:t>
      </w:r>
      <w:r w:rsidR="001F664E" w:rsidRPr="00B34F17">
        <w:rPr>
          <w:rFonts w:eastAsiaTheme="minorEastAsia"/>
          <w:szCs w:val="20"/>
          <w:lang w:eastAsia="zh-CN"/>
        </w:rPr>
        <w:t>]</w:t>
      </w:r>
      <w:r w:rsidR="006E60F0" w:rsidRPr="00B34F17">
        <w:rPr>
          <w:rFonts w:eastAsiaTheme="minorEastAsia"/>
          <w:szCs w:val="20"/>
          <w:lang w:eastAsia="zh-CN"/>
        </w:rPr>
        <w:t>.</w:t>
      </w:r>
      <w:r w:rsidR="00E130BE" w:rsidRPr="00B34F17">
        <w:rPr>
          <w:rFonts w:eastAsiaTheme="minorEastAsia"/>
          <w:szCs w:val="20"/>
          <w:lang w:eastAsia="zh-CN"/>
        </w:rPr>
        <w:t xml:space="preserve"> </w:t>
      </w:r>
      <w:r w:rsidR="00534AF6" w:rsidRPr="00B34F17">
        <w:rPr>
          <w:rFonts w:eastAsiaTheme="minorEastAsia"/>
          <w:szCs w:val="20"/>
          <w:lang w:eastAsia="zh-CN"/>
        </w:rPr>
        <w:t>According to the agreements for</w:t>
      </w:r>
      <w:r w:rsidR="00FC4ABA" w:rsidRPr="00B34F17">
        <w:rPr>
          <w:rFonts w:eastAsiaTheme="minorEastAsia"/>
          <w:szCs w:val="20"/>
          <w:lang w:eastAsia="zh-CN"/>
        </w:rPr>
        <w:t xml:space="preserve"> NR</w:t>
      </w:r>
      <w:r w:rsidR="0010466F" w:rsidRPr="00B34F17">
        <w:rPr>
          <w:rFonts w:eastAsiaTheme="minorEastAsia"/>
          <w:szCs w:val="20"/>
          <w:lang w:eastAsia="zh-CN"/>
        </w:rPr>
        <w:t>,</w:t>
      </w:r>
      <w:r w:rsidR="00E130BE" w:rsidRPr="00B34F17">
        <w:rPr>
          <w:rFonts w:eastAsiaTheme="minorEastAsia"/>
          <w:szCs w:val="20"/>
          <w:lang w:eastAsia="zh-CN"/>
        </w:rPr>
        <w:t xml:space="preserve"> the </w:t>
      </w:r>
      <w:r w:rsidR="003B32DE" w:rsidRPr="00B34F17">
        <w:rPr>
          <w:rFonts w:eastAsiaTheme="minorEastAsia"/>
          <w:szCs w:val="20"/>
          <w:lang w:eastAsia="zh-CN"/>
        </w:rPr>
        <w:t>multiple/repeated preamble transmission</w:t>
      </w:r>
      <w:r w:rsidR="00B63BD8" w:rsidRPr="00B34F17">
        <w:rPr>
          <w:rFonts w:eastAsiaTheme="minorEastAsia"/>
          <w:szCs w:val="20"/>
          <w:lang w:eastAsia="zh-CN"/>
        </w:rPr>
        <w:t xml:space="preserve"> can be used “to cover gNB RX beam sweeping in case of NO Tx/Rx reciprocity at the gNB” [</w:t>
      </w:r>
      <w:r w:rsidR="000065ED" w:rsidRPr="00B34F17">
        <w:rPr>
          <w:rFonts w:eastAsiaTheme="minorEastAsia"/>
          <w:szCs w:val="20"/>
          <w:lang w:eastAsia="zh-CN"/>
        </w:rPr>
        <w:t>1</w:t>
      </w:r>
      <w:r w:rsidR="00B63BD8" w:rsidRPr="00B34F17">
        <w:rPr>
          <w:rFonts w:eastAsiaTheme="minorEastAsia"/>
          <w:szCs w:val="20"/>
          <w:lang w:eastAsia="zh-CN"/>
        </w:rPr>
        <w:t>]</w:t>
      </w:r>
      <w:r w:rsidR="00673430" w:rsidRPr="00B34F17">
        <w:rPr>
          <w:rFonts w:eastAsiaTheme="minorEastAsia"/>
          <w:szCs w:val="20"/>
          <w:lang w:eastAsia="zh-CN"/>
        </w:rPr>
        <w:t>, as also illustrated in Figure 1</w:t>
      </w:r>
      <w:r w:rsidR="00B63BD8" w:rsidRPr="00B34F17">
        <w:rPr>
          <w:rFonts w:eastAsiaTheme="minorEastAsia"/>
          <w:szCs w:val="20"/>
          <w:lang w:eastAsia="zh-CN"/>
        </w:rPr>
        <w:t>.</w:t>
      </w:r>
      <w:r w:rsidR="00994967" w:rsidRPr="00B34F17">
        <w:rPr>
          <w:rFonts w:eastAsiaTheme="minorEastAsia"/>
          <w:szCs w:val="20"/>
          <w:lang w:eastAsia="zh-CN"/>
        </w:rPr>
        <w:t xml:space="preserve"> </w:t>
      </w:r>
      <w:r w:rsidR="00964893" w:rsidRPr="00B34F17">
        <w:rPr>
          <w:rFonts w:eastAsiaTheme="minorEastAsia"/>
          <w:szCs w:val="20"/>
          <w:lang w:eastAsia="zh-CN"/>
        </w:rPr>
        <w:t>However if the RA-RNTI and RAR window of the UE is determined by the last preamble</w:t>
      </w:r>
      <w:r w:rsidR="00740877" w:rsidRPr="00B34F17">
        <w:rPr>
          <w:rFonts w:eastAsiaTheme="minorEastAsia"/>
          <w:szCs w:val="20"/>
          <w:lang w:eastAsia="zh-CN"/>
        </w:rPr>
        <w:t xml:space="preserve">, the network can only send the RAR </w:t>
      </w:r>
      <w:r w:rsidR="006532DE" w:rsidRPr="00B34F17">
        <w:rPr>
          <w:rFonts w:eastAsiaTheme="minorEastAsia"/>
          <w:szCs w:val="20"/>
          <w:lang w:eastAsia="zh-CN"/>
        </w:rPr>
        <w:t>after the subframe of the last preamble transmission</w:t>
      </w:r>
      <w:r w:rsidR="00EE767D" w:rsidRPr="00B34F17">
        <w:rPr>
          <w:rFonts w:eastAsiaTheme="minorEastAsia"/>
          <w:szCs w:val="20"/>
          <w:lang w:eastAsia="zh-CN"/>
        </w:rPr>
        <w:t xml:space="preserve"> as the RAR window only starts after the last preamble transmission</w:t>
      </w:r>
      <w:r w:rsidR="00A413AB" w:rsidRPr="00B34F17">
        <w:rPr>
          <w:rFonts w:eastAsiaTheme="minorEastAsia"/>
          <w:szCs w:val="20"/>
          <w:lang w:eastAsia="zh-CN"/>
        </w:rPr>
        <w:t>.</w:t>
      </w:r>
      <w:r w:rsidR="001F76B4" w:rsidRPr="00B34F17">
        <w:rPr>
          <w:rFonts w:eastAsiaTheme="minorEastAsia"/>
          <w:szCs w:val="20"/>
          <w:lang w:eastAsia="zh-CN"/>
        </w:rPr>
        <w:t xml:space="preserve"> </w:t>
      </w:r>
      <w:r w:rsidR="0014647B" w:rsidRPr="00B34F17">
        <w:rPr>
          <w:rFonts w:eastAsiaTheme="minorEastAsia"/>
          <w:szCs w:val="20"/>
          <w:lang w:eastAsia="zh-CN"/>
        </w:rPr>
        <w:t xml:space="preserve">This will increase the </w:t>
      </w:r>
      <w:r w:rsidR="0012571B" w:rsidRPr="00B34F17">
        <w:rPr>
          <w:rFonts w:eastAsiaTheme="minorEastAsia"/>
          <w:szCs w:val="20"/>
          <w:lang w:eastAsia="zh-CN"/>
        </w:rPr>
        <w:t xml:space="preserve">RACH </w:t>
      </w:r>
      <w:r w:rsidR="0014647B" w:rsidRPr="00B34F17">
        <w:rPr>
          <w:rFonts w:eastAsiaTheme="minorEastAsia"/>
          <w:szCs w:val="20"/>
          <w:lang w:eastAsia="zh-CN"/>
        </w:rPr>
        <w:t>latency for several cases, e.g. state transition from IDL</w:t>
      </w:r>
      <w:r w:rsidR="006959EC" w:rsidRPr="00B34F17">
        <w:rPr>
          <w:rFonts w:eastAsiaTheme="minorEastAsia"/>
          <w:szCs w:val="20"/>
          <w:lang w:eastAsia="zh-CN"/>
        </w:rPr>
        <w:t>E</w:t>
      </w:r>
      <w:r w:rsidR="0014647B" w:rsidRPr="00B34F17">
        <w:rPr>
          <w:rFonts w:eastAsiaTheme="minorEastAsia"/>
          <w:szCs w:val="20"/>
          <w:lang w:eastAsia="zh-CN"/>
        </w:rPr>
        <w:t xml:space="preserve">/INACTIVE to CONNECTED and </w:t>
      </w:r>
      <w:r w:rsidR="00412E1E" w:rsidRPr="00B34F17">
        <w:rPr>
          <w:rFonts w:eastAsiaTheme="minorEastAsia"/>
          <w:szCs w:val="20"/>
          <w:lang w:eastAsia="zh-CN"/>
        </w:rPr>
        <w:t>the scheduling delay due to no dedicated SR.</w:t>
      </w:r>
      <w:r w:rsidR="00712B43" w:rsidRPr="00B34F17">
        <w:rPr>
          <w:rFonts w:eastAsiaTheme="minorEastAsia"/>
          <w:szCs w:val="20"/>
          <w:lang w:eastAsia="zh-CN"/>
        </w:rPr>
        <w:t xml:space="preserve"> </w:t>
      </w:r>
      <w:r w:rsidR="001F76B4" w:rsidRPr="00B34F17">
        <w:rPr>
          <w:rFonts w:eastAsiaTheme="minorEastAsia"/>
          <w:szCs w:val="20"/>
          <w:lang w:eastAsia="zh-CN"/>
        </w:rPr>
        <w:t xml:space="preserve">On the other hand, </w:t>
      </w:r>
      <w:r w:rsidR="00FF4B8C" w:rsidRPr="00B34F17">
        <w:rPr>
          <w:rFonts w:eastAsiaTheme="minorEastAsia"/>
          <w:szCs w:val="20"/>
          <w:lang w:eastAsia="zh-CN"/>
        </w:rPr>
        <w:t>the gNB needs to swit</w:t>
      </w:r>
      <w:r w:rsidR="00AB4A4A" w:rsidRPr="00B34F17">
        <w:rPr>
          <w:rFonts w:eastAsiaTheme="minorEastAsia"/>
          <w:szCs w:val="20"/>
          <w:lang w:eastAsia="zh-CN"/>
        </w:rPr>
        <w:t>c</w:t>
      </w:r>
      <w:r w:rsidR="00FF4B8C" w:rsidRPr="00B34F17">
        <w:rPr>
          <w:rFonts w:eastAsiaTheme="minorEastAsia"/>
          <w:szCs w:val="20"/>
          <w:lang w:eastAsia="zh-CN"/>
        </w:rPr>
        <w:t>h the reception beam of the preamble</w:t>
      </w:r>
      <w:r w:rsidR="00377254" w:rsidRPr="00B34F17">
        <w:rPr>
          <w:rFonts w:eastAsiaTheme="minorEastAsia"/>
          <w:szCs w:val="20"/>
          <w:lang w:eastAsia="zh-CN"/>
        </w:rPr>
        <w:t>.</w:t>
      </w:r>
      <w:r w:rsidR="00282829" w:rsidRPr="00B34F17">
        <w:rPr>
          <w:rFonts w:eastAsiaTheme="minorEastAsia"/>
          <w:szCs w:val="20"/>
          <w:lang w:eastAsia="zh-CN"/>
        </w:rPr>
        <w:t xml:space="preserve"> </w:t>
      </w:r>
      <w:r w:rsidR="00377254" w:rsidRPr="00B34F17">
        <w:rPr>
          <w:rFonts w:eastAsiaTheme="minorEastAsia"/>
          <w:szCs w:val="20"/>
          <w:lang w:eastAsia="zh-CN"/>
        </w:rPr>
        <w:t>Beam switching</w:t>
      </w:r>
      <w:r w:rsidR="00027E24" w:rsidRPr="00B34F17">
        <w:rPr>
          <w:rFonts w:eastAsiaTheme="minorEastAsia"/>
          <w:szCs w:val="20"/>
          <w:lang w:eastAsia="zh-CN"/>
        </w:rPr>
        <w:t xml:space="preserve"> of the preamble reception beam</w:t>
      </w:r>
      <w:r w:rsidR="00377254" w:rsidRPr="00B34F17">
        <w:rPr>
          <w:rFonts w:eastAsiaTheme="minorEastAsia"/>
          <w:szCs w:val="20"/>
          <w:lang w:eastAsia="zh-CN"/>
        </w:rPr>
        <w:t xml:space="preserve"> </w:t>
      </w:r>
      <w:r w:rsidR="00027E24" w:rsidRPr="00B34F17">
        <w:rPr>
          <w:rFonts w:eastAsiaTheme="minorEastAsia"/>
          <w:szCs w:val="20"/>
          <w:lang w:eastAsia="zh-CN"/>
        </w:rPr>
        <w:t>may also</w:t>
      </w:r>
      <w:r w:rsidR="00377254" w:rsidRPr="00B34F17">
        <w:rPr>
          <w:rFonts w:eastAsiaTheme="minorEastAsia"/>
          <w:szCs w:val="20"/>
          <w:lang w:eastAsia="zh-CN"/>
        </w:rPr>
        <w:t xml:space="preserve"> take some time</w:t>
      </w:r>
      <w:r w:rsidR="00CF7EC4" w:rsidRPr="00B34F17">
        <w:rPr>
          <w:rFonts w:eastAsiaTheme="minorEastAsia"/>
          <w:szCs w:val="20"/>
          <w:lang w:eastAsia="zh-CN"/>
        </w:rPr>
        <w:t xml:space="preserve"> in the gNB</w:t>
      </w:r>
      <w:r w:rsidR="00377254" w:rsidRPr="00B34F17">
        <w:rPr>
          <w:rFonts w:eastAsiaTheme="minorEastAsia"/>
          <w:szCs w:val="20"/>
          <w:lang w:eastAsia="zh-CN"/>
        </w:rPr>
        <w:t>.</w:t>
      </w:r>
      <w:r w:rsidR="00C61296" w:rsidRPr="00B34F17">
        <w:rPr>
          <w:rFonts w:eastAsiaTheme="minorEastAsia"/>
          <w:szCs w:val="20"/>
          <w:lang w:eastAsia="zh-CN"/>
        </w:rPr>
        <w:t xml:space="preserve"> If the PRACH resources (</w:t>
      </w:r>
      <w:r w:rsidR="008D2852" w:rsidRPr="00B34F17">
        <w:rPr>
          <w:rFonts w:eastAsiaTheme="minorEastAsia"/>
          <w:szCs w:val="20"/>
          <w:lang w:eastAsia="zh-CN"/>
        </w:rPr>
        <w:t xml:space="preserve">i.e. </w:t>
      </w:r>
      <w:r w:rsidR="00C61296" w:rsidRPr="00B34F17">
        <w:rPr>
          <w:rFonts w:eastAsiaTheme="minorEastAsia"/>
          <w:szCs w:val="20"/>
          <w:lang w:eastAsia="zh-CN"/>
        </w:rPr>
        <w:t>time/frequency/code) in different reception beams are allowed to be different</w:t>
      </w:r>
      <w:r w:rsidR="00356DA4" w:rsidRPr="00B34F17">
        <w:rPr>
          <w:rFonts w:eastAsiaTheme="minorEastAsia"/>
          <w:szCs w:val="20"/>
          <w:lang w:eastAsia="zh-CN"/>
        </w:rPr>
        <w:t>, extra implementation complexity is required for both the UE and the gNB</w:t>
      </w:r>
      <w:r w:rsidR="00C61296" w:rsidRPr="00B34F17">
        <w:rPr>
          <w:rFonts w:eastAsiaTheme="minorEastAsia"/>
          <w:szCs w:val="20"/>
          <w:lang w:eastAsia="zh-CN"/>
        </w:rPr>
        <w:t>.</w:t>
      </w:r>
      <w:r w:rsidR="00AC3E82" w:rsidRPr="00B34F17">
        <w:rPr>
          <w:rFonts w:eastAsiaTheme="minorEastAsia"/>
          <w:szCs w:val="20"/>
          <w:lang w:eastAsia="zh-CN"/>
        </w:rPr>
        <w:t xml:space="preserve"> </w:t>
      </w:r>
      <w:r w:rsidR="00D10988" w:rsidRPr="00B34F17">
        <w:rPr>
          <w:rFonts w:eastAsiaTheme="minorEastAsia"/>
          <w:szCs w:val="20"/>
          <w:lang w:eastAsia="zh-CN"/>
        </w:rPr>
        <w:t xml:space="preserve">Furthermore </w:t>
      </w:r>
      <w:r w:rsidR="00486C48" w:rsidRPr="00B34F17">
        <w:rPr>
          <w:rFonts w:eastAsiaTheme="minorEastAsia"/>
          <w:szCs w:val="20"/>
          <w:lang w:eastAsia="zh-CN"/>
        </w:rPr>
        <w:t>the UE power consumption is also increase</w:t>
      </w:r>
      <w:r w:rsidR="008F2938" w:rsidRPr="00B34F17">
        <w:rPr>
          <w:rFonts w:eastAsiaTheme="minorEastAsia"/>
          <w:szCs w:val="20"/>
          <w:lang w:eastAsia="zh-CN"/>
        </w:rPr>
        <w:t>d</w:t>
      </w:r>
      <w:r w:rsidR="00486C48" w:rsidRPr="00B34F17">
        <w:rPr>
          <w:rFonts w:eastAsiaTheme="minorEastAsia"/>
          <w:szCs w:val="20"/>
          <w:lang w:eastAsia="zh-CN"/>
        </w:rPr>
        <w:t xml:space="preserve"> due to multiple </w:t>
      </w:r>
      <w:r w:rsidR="0076117B" w:rsidRPr="00B34F17">
        <w:rPr>
          <w:rFonts w:eastAsiaTheme="minorEastAsia"/>
          <w:szCs w:val="20"/>
          <w:lang w:eastAsia="zh-CN"/>
        </w:rPr>
        <w:t>preamble transmis</w:t>
      </w:r>
      <w:r w:rsidR="00486C48" w:rsidRPr="00B34F17">
        <w:rPr>
          <w:rFonts w:eastAsiaTheme="minorEastAsia"/>
          <w:szCs w:val="20"/>
          <w:lang w:eastAsia="zh-CN"/>
        </w:rPr>
        <w:t>s</w:t>
      </w:r>
      <w:r w:rsidR="008F2938" w:rsidRPr="00B34F17">
        <w:rPr>
          <w:rFonts w:eastAsiaTheme="minorEastAsia"/>
          <w:szCs w:val="20"/>
          <w:lang w:eastAsia="zh-CN"/>
        </w:rPr>
        <w:t>i</w:t>
      </w:r>
      <w:r w:rsidR="00486C48" w:rsidRPr="00B34F17">
        <w:rPr>
          <w:rFonts w:eastAsiaTheme="minorEastAsia"/>
          <w:szCs w:val="20"/>
          <w:lang w:eastAsia="zh-CN"/>
        </w:rPr>
        <w:t>on</w:t>
      </w:r>
      <w:r w:rsidR="003705F0" w:rsidRPr="00B34F17">
        <w:rPr>
          <w:rFonts w:eastAsiaTheme="minorEastAsia"/>
          <w:szCs w:val="20"/>
          <w:lang w:eastAsia="zh-CN"/>
        </w:rPr>
        <w:t>s</w:t>
      </w:r>
      <w:r w:rsidR="00D85F58" w:rsidRPr="00B34F17">
        <w:rPr>
          <w:rFonts w:eastAsiaTheme="minorEastAsia"/>
          <w:szCs w:val="20"/>
          <w:lang w:eastAsia="zh-CN"/>
        </w:rPr>
        <w:t xml:space="preserve"> and the power ramping</w:t>
      </w:r>
      <w:r w:rsidR="00486C48" w:rsidRPr="00B34F17">
        <w:rPr>
          <w:rFonts w:eastAsiaTheme="minorEastAsia"/>
          <w:szCs w:val="20"/>
          <w:lang w:eastAsia="zh-CN"/>
        </w:rPr>
        <w:t>.</w:t>
      </w:r>
    </w:p>
    <w:p w14:paraId="10E0DF06" w14:textId="77777777" w:rsidR="00F93AE7" w:rsidRPr="00B34F17" w:rsidRDefault="00D10988" w:rsidP="00D44491">
      <w:pPr>
        <w:pStyle w:val="BodyText"/>
        <w:rPr>
          <w:rFonts w:eastAsiaTheme="minorEastAsia"/>
          <w:b/>
          <w:szCs w:val="20"/>
          <w:lang w:eastAsia="zh-CN"/>
        </w:rPr>
      </w:pPr>
      <w:r w:rsidRPr="00B34F17">
        <w:rPr>
          <w:rFonts w:eastAsiaTheme="minorEastAsia"/>
          <w:b/>
          <w:szCs w:val="20"/>
          <w:lang w:eastAsia="zh-CN"/>
        </w:rPr>
        <w:t xml:space="preserve">Proposal 1: RAN2 is kindly requested to </w:t>
      </w:r>
      <w:r w:rsidR="001E3959" w:rsidRPr="00B34F17">
        <w:rPr>
          <w:rFonts w:eastAsiaTheme="minorEastAsia"/>
          <w:b/>
          <w:szCs w:val="20"/>
          <w:lang w:eastAsia="zh-CN"/>
        </w:rPr>
        <w:t>evaluate</w:t>
      </w:r>
      <w:r w:rsidR="00FC44A2" w:rsidRPr="00B34F17">
        <w:rPr>
          <w:rFonts w:eastAsiaTheme="minorEastAsia"/>
          <w:b/>
          <w:szCs w:val="20"/>
          <w:lang w:eastAsia="zh-CN"/>
        </w:rPr>
        <w:t>/discuss</w:t>
      </w:r>
      <w:r w:rsidRPr="00B34F17">
        <w:rPr>
          <w:rFonts w:eastAsiaTheme="minorEastAsia"/>
          <w:b/>
          <w:szCs w:val="20"/>
          <w:lang w:eastAsia="zh-CN"/>
        </w:rPr>
        <w:t xml:space="preserve"> the potential challenges</w:t>
      </w:r>
      <w:r w:rsidR="00DA2B7A" w:rsidRPr="00B34F17">
        <w:rPr>
          <w:rFonts w:eastAsiaTheme="minorEastAsia"/>
          <w:b/>
          <w:szCs w:val="20"/>
          <w:lang w:eastAsia="zh-CN"/>
        </w:rPr>
        <w:t xml:space="preserve"> </w:t>
      </w:r>
      <w:r w:rsidRPr="00B34F17">
        <w:rPr>
          <w:rFonts w:eastAsiaTheme="minorEastAsia"/>
          <w:b/>
          <w:szCs w:val="20"/>
          <w:lang w:eastAsia="zh-CN"/>
        </w:rPr>
        <w:t>brought by the multiple/</w:t>
      </w:r>
      <w:r w:rsidR="00461B3A" w:rsidRPr="00B34F17">
        <w:rPr>
          <w:rFonts w:eastAsiaTheme="minorEastAsia"/>
          <w:b/>
          <w:szCs w:val="20"/>
          <w:lang w:eastAsia="zh-CN"/>
        </w:rPr>
        <w:t>repeated preamble transmission as listed below:</w:t>
      </w:r>
    </w:p>
    <w:p w14:paraId="1DD8A3B3" w14:textId="77777777" w:rsidR="006C26F5" w:rsidRPr="00B34F17" w:rsidRDefault="006C26F5" w:rsidP="006C26F5">
      <w:pPr>
        <w:pStyle w:val="BodyText"/>
        <w:numPr>
          <w:ilvl w:val="0"/>
          <w:numId w:val="39"/>
        </w:numPr>
        <w:rPr>
          <w:rFonts w:eastAsiaTheme="minorEastAsia"/>
          <w:b/>
          <w:szCs w:val="20"/>
          <w:lang w:eastAsia="zh-CN"/>
        </w:rPr>
      </w:pPr>
      <w:r w:rsidRPr="00B34F17">
        <w:rPr>
          <w:rFonts w:eastAsiaTheme="minorEastAsia"/>
          <w:b/>
          <w:szCs w:val="20"/>
          <w:lang w:eastAsia="zh-CN"/>
        </w:rPr>
        <w:t>Extra latency of RAR</w:t>
      </w:r>
    </w:p>
    <w:p w14:paraId="1B0CDE8D" w14:textId="77777777" w:rsidR="006C26F5" w:rsidRPr="00B34F17" w:rsidRDefault="006C26F5" w:rsidP="006C26F5">
      <w:pPr>
        <w:pStyle w:val="BodyText"/>
        <w:numPr>
          <w:ilvl w:val="0"/>
          <w:numId w:val="39"/>
        </w:numPr>
        <w:rPr>
          <w:rFonts w:eastAsiaTheme="minorEastAsia"/>
          <w:b/>
          <w:szCs w:val="20"/>
          <w:lang w:eastAsia="zh-CN"/>
        </w:rPr>
      </w:pPr>
      <w:r w:rsidRPr="00B34F17">
        <w:rPr>
          <w:rFonts w:eastAsiaTheme="minorEastAsia"/>
          <w:b/>
          <w:szCs w:val="20"/>
          <w:lang w:eastAsia="zh-CN"/>
        </w:rPr>
        <w:t>Extra latency of beam switching of preamble</w:t>
      </w:r>
    </w:p>
    <w:p w14:paraId="57C27680" w14:textId="77777777" w:rsidR="006C26F5" w:rsidRPr="00B34F17" w:rsidRDefault="006C26F5" w:rsidP="006C26F5">
      <w:pPr>
        <w:pStyle w:val="BodyText"/>
        <w:numPr>
          <w:ilvl w:val="0"/>
          <w:numId w:val="39"/>
        </w:numPr>
        <w:rPr>
          <w:rFonts w:eastAsiaTheme="minorEastAsia"/>
          <w:b/>
          <w:szCs w:val="20"/>
          <w:lang w:eastAsia="zh-CN"/>
        </w:rPr>
      </w:pPr>
      <w:r w:rsidRPr="00B34F17">
        <w:rPr>
          <w:rFonts w:eastAsiaTheme="minorEastAsia"/>
          <w:b/>
          <w:szCs w:val="20"/>
          <w:lang w:eastAsia="zh-CN"/>
        </w:rPr>
        <w:t>Extra power consumption of preamble transmission</w:t>
      </w:r>
    </w:p>
    <w:p w14:paraId="5A48FDF1" w14:textId="77777777" w:rsidR="006C26F5" w:rsidRPr="00B34F17" w:rsidRDefault="006C26F5" w:rsidP="006C26F5">
      <w:pPr>
        <w:pStyle w:val="BodyText"/>
        <w:numPr>
          <w:ilvl w:val="0"/>
          <w:numId w:val="39"/>
        </w:numPr>
        <w:rPr>
          <w:rFonts w:eastAsiaTheme="minorEastAsia"/>
          <w:b/>
          <w:szCs w:val="20"/>
          <w:lang w:eastAsia="zh-CN"/>
        </w:rPr>
      </w:pPr>
      <w:r w:rsidRPr="00B34F17">
        <w:rPr>
          <w:rFonts w:eastAsiaTheme="minorEastAsia"/>
          <w:b/>
          <w:szCs w:val="20"/>
          <w:lang w:eastAsia="zh-CN"/>
        </w:rPr>
        <w:t>Potential misalignment (e.g. RA-RNTI or RAR window) of the RACH procedure between the UE and the gNB</w:t>
      </w:r>
    </w:p>
    <w:p w14:paraId="3D42E08A" w14:textId="77777777" w:rsidR="00267344" w:rsidRPr="00B34F17" w:rsidRDefault="00BF78FD" w:rsidP="006C26F5">
      <w:pPr>
        <w:pStyle w:val="BodyText"/>
        <w:numPr>
          <w:ilvl w:val="0"/>
          <w:numId w:val="39"/>
        </w:numPr>
        <w:rPr>
          <w:rFonts w:eastAsiaTheme="minorEastAsia"/>
          <w:b/>
          <w:szCs w:val="20"/>
          <w:lang w:eastAsia="zh-CN"/>
        </w:rPr>
      </w:pPr>
      <w:r w:rsidRPr="00B34F17">
        <w:rPr>
          <w:rFonts w:eastAsiaTheme="minorEastAsia"/>
          <w:b/>
          <w:szCs w:val="20"/>
          <w:lang w:eastAsia="zh-CN"/>
        </w:rPr>
        <w:t>Potentially d</w:t>
      </w:r>
      <w:r w:rsidR="00267344" w:rsidRPr="00B34F17">
        <w:rPr>
          <w:rFonts w:eastAsiaTheme="minorEastAsia"/>
          <w:b/>
          <w:szCs w:val="20"/>
          <w:lang w:eastAsia="zh-CN"/>
        </w:rPr>
        <w:t>ifferent PRACH configuration per beam</w:t>
      </w:r>
    </w:p>
    <w:p w14:paraId="49ACEDBE" w14:textId="77777777" w:rsidR="000B5D4C" w:rsidRPr="00B34F17" w:rsidRDefault="00FB1AA5" w:rsidP="000B5D4C">
      <w:pPr>
        <w:pStyle w:val="Heading2"/>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B34F17">
        <w:rPr>
          <w:rFonts w:eastAsia="宋体" w:cs="Times New Roman"/>
          <w:b w:val="0"/>
          <w:sz w:val="32"/>
          <w:szCs w:val="20"/>
        </w:rPr>
        <w:lastRenderedPageBreak/>
        <w:t xml:space="preserve">New </w:t>
      </w:r>
      <w:r w:rsidR="000B5D4C" w:rsidRPr="00B34F17">
        <w:rPr>
          <w:rFonts w:eastAsia="宋体" w:cs="Times New Roman"/>
          <w:b w:val="0"/>
          <w:sz w:val="32"/>
          <w:szCs w:val="20"/>
        </w:rPr>
        <w:t xml:space="preserve">RAR format   </w:t>
      </w:r>
    </w:p>
    <w:p w14:paraId="0A29632D" w14:textId="77777777" w:rsidR="00F93AE7" w:rsidRPr="00B34F17" w:rsidRDefault="000B5D4C" w:rsidP="00D44491">
      <w:pPr>
        <w:pStyle w:val="BodyText"/>
        <w:rPr>
          <w:rFonts w:eastAsiaTheme="minorEastAsia"/>
          <w:szCs w:val="20"/>
          <w:lang w:eastAsia="zh-CN"/>
        </w:rPr>
      </w:pPr>
      <w:r w:rsidRPr="00B34F17">
        <w:rPr>
          <w:rFonts w:eastAsiaTheme="minorEastAsia"/>
          <w:szCs w:val="20"/>
          <w:lang w:eastAsia="zh-CN"/>
        </w:rPr>
        <w:t>In last meeting, RAN2 also had the following agreements for random access.</w:t>
      </w:r>
    </w:p>
    <w:tbl>
      <w:tblPr>
        <w:tblW w:w="0" w:type="auto"/>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8"/>
      </w:tblGrid>
      <w:tr w:rsidR="000B5D4C" w:rsidRPr="00B34F17" w14:paraId="055C0E4A" w14:textId="77777777" w:rsidTr="000B5D4C">
        <w:tc>
          <w:tcPr>
            <w:tcW w:w="7438" w:type="dxa"/>
            <w:shd w:val="clear" w:color="auto" w:fill="auto"/>
          </w:tcPr>
          <w:p w14:paraId="70CE5DF5" w14:textId="77777777" w:rsidR="000B5D4C" w:rsidRPr="00B34F17" w:rsidRDefault="000B5D4C" w:rsidP="0077579D">
            <w:pPr>
              <w:pStyle w:val="Doc-text2"/>
              <w:tabs>
                <w:tab w:val="left" w:pos="450"/>
              </w:tabs>
              <w:ind w:left="363"/>
              <w:rPr>
                <w:b/>
                <w:lang w:val="en-US"/>
              </w:rPr>
            </w:pPr>
            <w:r w:rsidRPr="00B34F17">
              <w:rPr>
                <w:b/>
                <w:lang w:val="en-US"/>
              </w:rPr>
              <w:t>Agreements on Random Access:</w:t>
            </w:r>
          </w:p>
          <w:p w14:paraId="37F76B14" w14:textId="77777777" w:rsidR="000B5D4C" w:rsidRPr="00B34F17" w:rsidRDefault="000B5D4C" w:rsidP="0077579D">
            <w:pPr>
              <w:pStyle w:val="Doc-text2"/>
              <w:tabs>
                <w:tab w:val="left" w:pos="450"/>
              </w:tabs>
              <w:ind w:left="363"/>
              <w:rPr>
                <w:lang w:val="en-US"/>
              </w:rPr>
            </w:pPr>
            <w:r w:rsidRPr="00B34F17">
              <w:rPr>
                <w:lang w:val="en-US"/>
              </w:rPr>
              <w:t>-</w:t>
            </w:r>
            <w:r w:rsidRPr="00B34F17">
              <w:rPr>
                <w:lang w:val="en-US"/>
              </w:rPr>
              <w:tab/>
              <w:t>The random access procedure in NR is supported at least for the following events:</w:t>
            </w:r>
          </w:p>
          <w:p w14:paraId="29D3A779" w14:textId="77777777" w:rsidR="000B5D4C" w:rsidRPr="00B34F17" w:rsidRDefault="000B5D4C" w:rsidP="0077579D">
            <w:pPr>
              <w:pStyle w:val="Doc-text2"/>
              <w:tabs>
                <w:tab w:val="left" w:pos="450"/>
              </w:tabs>
              <w:ind w:left="1089"/>
              <w:rPr>
                <w:lang w:val="en-US"/>
              </w:rPr>
            </w:pPr>
            <w:r w:rsidRPr="00B34F17">
              <w:rPr>
                <w:lang w:val="en-US"/>
              </w:rPr>
              <w:t>(1)</w:t>
            </w:r>
            <w:r w:rsidRPr="00B34F17">
              <w:rPr>
                <w:lang w:val="en-US"/>
              </w:rPr>
              <w:tab/>
              <w:t>Initial access from RRC_IDLE;</w:t>
            </w:r>
          </w:p>
          <w:p w14:paraId="37CC9231" w14:textId="77777777" w:rsidR="000B5D4C" w:rsidRPr="00B34F17" w:rsidRDefault="000B5D4C" w:rsidP="0077579D">
            <w:pPr>
              <w:pStyle w:val="Doc-text2"/>
              <w:tabs>
                <w:tab w:val="left" w:pos="450"/>
              </w:tabs>
              <w:ind w:left="1089"/>
              <w:rPr>
                <w:lang w:val="en-US"/>
              </w:rPr>
            </w:pPr>
            <w:r w:rsidRPr="00B34F17">
              <w:rPr>
                <w:lang w:val="en-US"/>
              </w:rPr>
              <w:t>(2)</w:t>
            </w:r>
            <w:r w:rsidRPr="00B34F17">
              <w:rPr>
                <w:lang w:val="en-US"/>
              </w:rPr>
              <w:tab/>
              <w:t>RRC Connection Re-establishment procedure;</w:t>
            </w:r>
          </w:p>
          <w:p w14:paraId="3E113559" w14:textId="77777777" w:rsidR="000B5D4C" w:rsidRPr="00B34F17" w:rsidRDefault="000B5D4C" w:rsidP="0077579D">
            <w:pPr>
              <w:pStyle w:val="Doc-text2"/>
              <w:tabs>
                <w:tab w:val="left" w:pos="450"/>
              </w:tabs>
              <w:ind w:left="1089"/>
              <w:rPr>
                <w:lang w:val="en-US"/>
              </w:rPr>
            </w:pPr>
            <w:r w:rsidRPr="00B34F17">
              <w:rPr>
                <w:lang w:val="en-US"/>
              </w:rPr>
              <w:t>(3)</w:t>
            </w:r>
            <w:r w:rsidRPr="00B34F17">
              <w:rPr>
                <w:lang w:val="en-US"/>
              </w:rPr>
              <w:tab/>
              <w:t>Handover;</w:t>
            </w:r>
          </w:p>
          <w:p w14:paraId="35385F1D" w14:textId="77777777" w:rsidR="000B5D4C" w:rsidRPr="00B34F17" w:rsidRDefault="000B5D4C" w:rsidP="0077579D">
            <w:pPr>
              <w:pStyle w:val="Doc-text2"/>
              <w:tabs>
                <w:tab w:val="left" w:pos="450"/>
              </w:tabs>
              <w:ind w:left="1089"/>
              <w:rPr>
                <w:lang w:val="en-US"/>
              </w:rPr>
            </w:pPr>
            <w:r w:rsidRPr="00B34F17">
              <w:rPr>
                <w:highlight w:val="yellow"/>
                <w:lang w:val="en-US"/>
              </w:rPr>
              <w:t>(4)</w:t>
            </w:r>
            <w:r w:rsidRPr="00B34F17">
              <w:rPr>
                <w:highlight w:val="yellow"/>
                <w:lang w:val="en-US"/>
              </w:rPr>
              <w:tab/>
              <w:t>DL data arrival during RRC_CONNECTED requiring random access procedure, e.g. when UL synchronisation status is "non-synchronised"</w:t>
            </w:r>
            <w:r w:rsidRPr="00B34F17">
              <w:rPr>
                <w:lang w:val="en-US"/>
              </w:rPr>
              <w:t>;</w:t>
            </w:r>
          </w:p>
          <w:p w14:paraId="4EA5B5D3" w14:textId="77777777" w:rsidR="000B5D4C" w:rsidRPr="00B34F17" w:rsidRDefault="000B5D4C" w:rsidP="0077579D">
            <w:pPr>
              <w:pStyle w:val="Doc-text2"/>
              <w:tabs>
                <w:tab w:val="left" w:pos="450"/>
              </w:tabs>
              <w:ind w:left="1089"/>
              <w:rPr>
                <w:lang w:val="en-US"/>
              </w:rPr>
            </w:pPr>
            <w:r w:rsidRPr="00B34F17">
              <w:rPr>
                <w:lang w:val="en-US"/>
              </w:rPr>
              <w:t>(5)</w:t>
            </w:r>
            <w:r w:rsidRPr="00B34F17">
              <w:rPr>
                <w:lang w:val="en-US"/>
              </w:rPr>
              <w:tab/>
              <w:t>UL data arrival during RRC_CONNECTED requiring random access procedure, e.g. when UL synchronisation status is "non-synchronised" or there are no PUCCH resources for SR available.</w:t>
            </w:r>
          </w:p>
          <w:p w14:paraId="463D34C5" w14:textId="77777777" w:rsidR="000B5D4C" w:rsidRPr="00B34F17" w:rsidRDefault="000B5D4C" w:rsidP="0077579D">
            <w:pPr>
              <w:pStyle w:val="Doc-text2"/>
              <w:tabs>
                <w:tab w:val="left" w:pos="450"/>
              </w:tabs>
              <w:ind w:left="1089"/>
              <w:rPr>
                <w:lang w:val="en-US"/>
              </w:rPr>
            </w:pPr>
            <w:r w:rsidRPr="00B34F17">
              <w:rPr>
                <w:lang w:val="en-US"/>
              </w:rPr>
              <w:t>(6)  Transition from RRC_INACTIVE to RRC_CONNECTED</w:t>
            </w:r>
          </w:p>
          <w:p w14:paraId="351E5098" w14:textId="77777777" w:rsidR="000B5D4C" w:rsidRPr="00B34F17" w:rsidRDefault="000B5D4C" w:rsidP="0077579D">
            <w:pPr>
              <w:pStyle w:val="Doc-text2"/>
              <w:tabs>
                <w:tab w:val="left" w:pos="450"/>
              </w:tabs>
              <w:ind w:left="363"/>
              <w:rPr>
                <w:lang w:val="en-US"/>
              </w:rPr>
            </w:pPr>
            <w:r w:rsidRPr="00B34F17">
              <w:rPr>
                <w:i/>
                <w:highlight w:val="yellow"/>
                <w:lang w:val="en-US"/>
              </w:rPr>
              <w:t>-</w:t>
            </w:r>
            <w:r w:rsidRPr="00B34F17">
              <w:rPr>
                <w:i/>
                <w:highlight w:val="yellow"/>
                <w:lang w:val="en-US"/>
              </w:rPr>
              <w:tab/>
            </w:r>
            <w:r w:rsidRPr="00B34F17">
              <w:rPr>
                <w:highlight w:val="yellow"/>
                <w:lang w:val="en-US"/>
              </w:rPr>
              <w:t>In NR the random access procedure on SCell can be supported if multiple TAs are supported as in LTE</w:t>
            </w:r>
          </w:p>
          <w:p w14:paraId="6706A7B1" w14:textId="77777777" w:rsidR="000B5D4C" w:rsidRPr="00B34F17" w:rsidRDefault="000B5D4C" w:rsidP="000B5D4C">
            <w:pPr>
              <w:pStyle w:val="Doc-text2"/>
              <w:tabs>
                <w:tab w:val="left" w:pos="450"/>
              </w:tabs>
              <w:ind w:left="446" w:hanging="450"/>
              <w:rPr>
                <w:lang w:val="en-US"/>
              </w:rPr>
            </w:pPr>
            <w:r w:rsidRPr="00B34F17">
              <w:rPr>
                <w:lang w:val="en-US"/>
              </w:rPr>
              <w:t xml:space="preserve">- </w:t>
            </w:r>
          </w:p>
        </w:tc>
      </w:tr>
      <w:tr w:rsidR="000B5D4C" w:rsidRPr="00B34F17" w14:paraId="1ABC3F8D" w14:textId="77777777" w:rsidTr="000B5D4C">
        <w:tc>
          <w:tcPr>
            <w:tcW w:w="7438" w:type="dxa"/>
            <w:shd w:val="clear" w:color="auto" w:fill="auto"/>
          </w:tcPr>
          <w:p w14:paraId="379CF052" w14:textId="77777777" w:rsidR="000B5D4C" w:rsidRPr="00B34F17" w:rsidRDefault="000B5D4C" w:rsidP="0077579D">
            <w:pPr>
              <w:pStyle w:val="Doc-text2"/>
              <w:tabs>
                <w:tab w:val="left" w:pos="450"/>
              </w:tabs>
              <w:ind w:left="0" w:firstLine="0"/>
              <w:rPr>
                <w:lang w:val="en-US"/>
              </w:rPr>
            </w:pPr>
          </w:p>
        </w:tc>
      </w:tr>
    </w:tbl>
    <w:p w14:paraId="42DEBBD2" w14:textId="77777777" w:rsidR="00FB1AA5" w:rsidRPr="00B34F17" w:rsidRDefault="000B5D4C" w:rsidP="00D44491">
      <w:pPr>
        <w:pStyle w:val="BodyText"/>
        <w:rPr>
          <w:rFonts w:eastAsiaTheme="minorEastAsia"/>
          <w:szCs w:val="20"/>
          <w:lang w:eastAsia="zh-CN"/>
        </w:rPr>
      </w:pPr>
      <w:r w:rsidRPr="00B34F17">
        <w:rPr>
          <w:rFonts w:eastAsiaTheme="minorEastAsia"/>
          <w:szCs w:val="20"/>
          <w:lang w:eastAsia="zh-CN"/>
        </w:rPr>
        <w:t>In LTE, there are always UL grant in RAR</w:t>
      </w:r>
      <w:r w:rsidR="00FB1AA5" w:rsidRPr="00B34F17">
        <w:rPr>
          <w:rFonts w:eastAsiaTheme="minorEastAsia"/>
          <w:szCs w:val="20"/>
          <w:lang w:eastAsia="zh-CN"/>
        </w:rPr>
        <w:t>. From</w:t>
      </w:r>
      <w:r w:rsidRPr="00B34F17">
        <w:rPr>
          <w:rFonts w:eastAsiaTheme="minorEastAsia"/>
          <w:szCs w:val="20"/>
          <w:lang w:eastAsia="zh-CN"/>
        </w:rPr>
        <w:t xml:space="preserve"> our understanding, </w:t>
      </w:r>
      <w:r w:rsidR="00FB1AA5" w:rsidRPr="00B34F17">
        <w:rPr>
          <w:rFonts w:eastAsiaTheme="minorEastAsia"/>
          <w:szCs w:val="20"/>
          <w:lang w:eastAsia="zh-CN"/>
        </w:rPr>
        <w:t>t</w:t>
      </w:r>
      <w:r w:rsidRPr="00B34F17">
        <w:rPr>
          <w:rFonts w:eastAsiaTheme="minorEastAsia"/>
          <w:szCs w:val="20"/>
          <w:lang w:eastAsia="zh-CN"/>
        </w:rPr>
        <w:t xml:space="preserve">he UL grant in RAR is not </w:t>
      </w:r>
      <w:r w:rsidR="00FB1AA5" w:rsidRPr="00B34F17">
        <w:rPr>
          <w:rFonts w:eastAsiaTheme="minorEastAsia"/>
          <w:szCs w:val="20"/>
          <w:lang w:eastAsia="zh-CN"/>
        </w:rPr>
        <w:t>needed for</w:t>
      </w:r>
      <w:r w:rsidRPr="00B34F17">
        <w:rPr>
          <w:rFonts w:eastAsiaTheme="minorEastAsia"/>
          <w:szCs w:val="20"/>
          <w:lang w:eastAsia="zh-CN"/>
        </w:rPr>
        <w:t xml:space="preserve"> </w:t>
      </w:r>
      <w:r w:rsidR="00FB1AA5" w:rsidRPr="00B34F17">
        <w:rPr>
          <w:rFonts w:eastAsiaTheme="minorEastAsia"/>
          <w:szCs w:val="20"/>
          <w:lang w:eastAsia="zh-CN"/>
        </w:rPr>
        <w:t xml:space="preserve">UL </w:t>
      </w:r>
      <w:r w:rsidR="00BA2AC3" w:rsidRPr="00B34F17">
        <w:rPr>
          <w:rFonts w:eastAsiaTheme="minorEastAsia"/>
          <w:szCs w:val="20"/>
          <w:lang w:eastAsia="zh-CN"/>
        </w:rPr>
        <w:t>a</w:t>
      </w:r>
      <w:r w:rsidR="00FB1AA5" w:rsidRPr="00B34F17">
        <w:rPr>
          <w:rFonts w:eastAsiaTheme="minorEastAsia"/>
          <w:szCs w:val="20"/>
          <w:lang w:eastAsia="zh-CN"/>
        </w:rPr>
        <w:t>synchron</w:t>
      </w:r>
      <w:r w:rsidR="00BA2AC3" w:rsidRPr="00B34F17">
        <w:rPr>
          <w:rFonts w:eastAsiaTheme="minorEastAsia"/>
          <w:szCs w:val="20"/>
          <w:lang w:eastAsia="zh-CN"/>
        </w:rPr>
        <w:t>ous</w:t>
      </w:r>
      <w:r w:rsidR="00FB1AA5" w:rsidRPr="00B34F17">
        <w:rPr>
          <w:rFonts w:eastAsiaTheme="minorEastAsia"/>
          <w:szCs w:val="20"/>
          <w:lang w:eastAsia="zh-CN"/>
        </w:rPr>
        <w:t xml:space="preserve"> case in DL </w:t>
      </w:r>
      <w:r w:rsidRPr="00B34F17">
        <w:rPr>
          <w:rFonts w:eastAsiaTheme="minorEastAsia"/>
          <w:szCs w:val="20"/>
          <w:lang w:eastAsia="zh-CN"/>
        </w:rPr>
        <w:t>data arrival and CA S</w:t>
      </w:r>
      <w:r w:rsidR="007B5EEA" w:rsidRPr="00B34F17">
        <w:rPr>
          <w:rFonts w:eastAsiaTheme="minorEastAsia"/>
          <w:szCs w:val="20"/>
          <w:lang w:eastAsia="zh-CN"/>
        </w:rPr>
        <w:t>C</w:t>
      </w:r>
      <w:r w:rsidRPr="00B34F17">
        <w:rPr>
          <w:rFonts w:eastAsiaTheme="minorEastAsia"/>
          <w:szCs w:val="20"/>
          <w:lang w:eastAsia="zh-CN"/>
        </w:rPr>
        <w:t>ell</w:t>
      </w:r>
      <w:r w:rsidR="00FB1AA5" w:rsidRPr="00B34F17">
        <w:rPr>
          <w:rFonts w:eastAsiaTheme="minorEastAsia"/>
          <w:szCs w:val="20"/>
          <w:lang w:eastAsia="zh-CN"/>
        </w:rPr>
        <w:t xml:space="preserve"> scenarios. The UE even has to ignore the UL grant in RAR for SRS only carrier, because there is no PUSCH on SRS only carrier at all. It is captured in MAC specification. </w:t>
      </w:r>
    </w:p>
    <w:tbl>
      <w:tblPr>
        <w:tblStyle w:val="TableGrid"/>
        <w:tblW w:w="0" w:type="auto"/>
        <w:tblLook w:val="04A0" w:firstRow="1" w:lastRow="0" w:firstColumn="1" w:lastColumn="0" w:noHBand="0" w:noVBand="1"/>
      </w:tblPr>
      <w:tblGrid>
        <w:gridCol w:w="9060"/>
      </w:tblGrid>
      <w:tr w:rsidR="00FB1AA5" w:rsidRPr="00B34F17" w14:paraId="25F8E540" w14:textId="77777777" w:rsidTr="00FB1AA5">
        <w:tc>
          <w:tcPr>
            <w:tcW w:w="9060" w:type="dxa"/>
          </w:tcPr>
          <w:p w14:paraId="75D83895" w14:textId="77777777" w:rsidR="00FB1AA5" w:rsidRPr="00B34F17" w:rsidRDefault="00FB1AA5" w:rsidP="00D44491">
            <w:pPr>
              <w:pStyle w:val="BodyText"/>
              <w:rPr>
                <w:rFonts w:eastAsiaTheme="minorEastAsia"/>
                <w:szCs w:val="20"/>
                <w:lang w:eastAsia="zh-CN"/>
              </w:rPr>
            </w:pPr>
            <w:r w:rsidRPr="00B34F17">
              <w:rPr>
                <w:rFonts w:eastAsiaTheme="minorEastAsia"/>
                <w:szCs w:val="20"/>
                <w:lang w:eastAsia="zh-CN"/>
              </w:rPr>
              <w:t>TS 36.321</w:t>
            </w:r>
          </w:p>
          <w:p w14:paraId="02FFAF68" w14:textId="77777777" w:rsidR="00FB1AA5" w:rsidRPr="00B34F17" w:rsidRDefault="00FB1AA5" w:rsidP="006560E6">
            <w:pPr>
              <w:pStyle w:val="B4"/>
              <w:rPr>
                <w:rFonts w:eastAsiaTheme="minorEastAsia"/>
                <w:lang w:val="en-US" w:eastAsia="zh-CN"/>
              </w:rPr>
            </w:pPr>
            <w:r w:rsidRPr="00B34F17">
              <w:rPr>
                <w:lang w:val="en-US"/>
              </w:rPr>
              <w:t>-</w:t>
            </w:r>
            <w:r w:rsidRPr="00B34F17">
              <w:rPr>
                <w:lang w:val="en-US"/>
              </w:rPr>
              <w:tab/>
            </w:r>
            <w:r w:rsidRPr="00B34F17">
              <w:rPr>
                <w:highlight w:val="yellow"/>
                <w:lang w:val="en-US" w:eastAsia="zh-CN"/>
              </w:rPr>
              <w:t xml:space="preserve">if the SCell is configured with </w:t>
            </w:r>
            <w:r w:rsidRPr="00B34F17">
              <w:rPr>
                <w:i/>
                <w:highlight w:val="yellow"/>
                <w:lang w:val="en-US"/>
              </w:rPr>
              <w:t>ul-Configuration-r1</w:t>
            </w:r>
            <w:r w:rsidRPr="00B34F17">
              <w:rPr>
                <w:i/>
                <w:highlight w:val="yellow"/>
                <w:lang w:val="en-US" w:eastAsia="zh-CN"/>
              </w:rPr>
              <w:t>4</w:t>
            </w:r>
            <w:r w:rsidRPr="00B34F17">
              <w:rPr>
                <w:highlight w:val="yellow"/>
                <w:lang w:val="en-US"/>
              </w:rPr>
              <w:t>, ignore the received UL grant</w:t>
            </w:r>
            <w:r w:rsidRPr="00B34F17">
              <w:rPr>
                <w:lang w:val="en-US" w:eastAsia="zh-CN"/>
              </w:rPr>
              <w:t xml:space="preserve"> otherwise</w:t>
            </w:r>
            <w:r w:rsidRPr="00B34F17">
              <w:rPr>
                <w:lang w:val="en-US"/>
              </w:rPr>
              <w:t xml:space="preserve"> process the received UL grant value and indicate it to the lower layers;</w:t>
            </w:r>
          </w:p>
        </w:tc>
      </w:tr>
    </w:tbl>
    <w:p w14:paraId="587F9221" w14:textId="77777777" w:rsidR="00F93AE7" w:rsidRPr="00B34F17" w:rsidRDefault="00FB1AA5" w:rsidP="00D44491">
      <w:pPr>
        <w:pStyle w:val="BodyText"/>
        <w:rPr>
          <w:rFonts w:eastAsiaTheme="minorEastAsia"/>
          <w:szCs w:val="20"/>
          <w:lang w:eastAsia="zh-CN"/>
        </w:rPr>
      </w:pPr>
      <w:r w:rsidRPr="00B34F17">
        <w:rPr>
          <w:rFonts w:eastAsiaTheme="minorEastAsia"/>
          <w:szCs w:val="20"/>
          <w:lang w:eastAsia="zh-CN"/>
        </w:rPr>
        <w:t xml:space="preserve"> For NR we should consider to introduce the new RAR format without UL grant in RAR.</w:t>
      </w:r>
    </w:p>
    <w:p w14:paraId="3115F094" w14:textId="77777777" w:rsidR="00D94970" w:rsidRPr="00B34F17" w:rsidRDefault="00FB1AA5" w:rsidP="00D44491">
      <w:pPr>
        <w:pStyle w:val="BodyText"/>
        <w:rPr>
          <w:rFonts w:eastAsiaTheme="minorEastAsia"/>
          <w:szCs w:val="20"/>
          <w:lang w:eastAsia="zh-CN"/>
        </w:rPr>
      </w:pPr>
      <w:r w:rsidRPr="00B34F17">
        <w:rPr>
          <w:rFonts w:eastAsiaTheme="minorEastAsia"/>
          <w:b/>
          <w:szCs w:val="20"/>
          <w:lang w:eastAsia="zh-CN"/>
        </w:rPr>
        <w:t>Proposal 2: RAN2 is kindly requested to evaluate/discuss the introduction of new RAR without UL grant in RAR.</w:t>
      </w:r>
    </w:p>
    <w:p w14:paraId="31BB2985" w14:textId="77777777" w:rsidR="00F04983" w:rsidRPr="00B34F17" w:rsidRDefault="00F04983"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14:paraId="74349F4A" w14:textId="77777777" w:rsidR="00AE3CA8" w:rsidRPr="00B34F17" w:rsidRDefault="00177001" w:rsidP="004A53B4">
      <w:pPr>
        <w:pStyle w:val="BodyText"/>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A91966" w:rsidRPr="00B34F17">
        <w:rPr>
          <w:rFonts w:eastAsia="宋体"/>
          <w:lang w:eastAsia="zh-CN"/>
        </w:rPr>
        <w:t>we provide some open issues related to the NR RACH procedure</w:t>
      </w:r>
      <w:r w:rsidR="00F36C9C" w:rsidRPr="00B34F17">
        <w:rPr>
          <w:rFonts w:eastAsia="宋体"/>
          <w:lang w:eastAsia="zh-CN"/>
        </w:rPr>
        <w:t xml:space="preserve"> and propose to find solutions for the potential issues observed.</w:t>
      </w:r>
    </w:p>
    <w:p w14:paraId="21CFE121" w14:textId="77777777" w:rsidR="00FB1AA5" w:rsidRPr="00B34F17" w:rsidRDefault="00FB1AA5" w:rsidP="00FB1AA5">
      <w:pPr>
        <w:pStyle w:val="BodyText"/>
        <w:rPr>
          <w:rFonts w:eastAsiaTheme="minorEastAsia"/>
          <w:b/>
          <w:szCs w:val="20"/>
          <w:lang w:eastAsia="zh-CN"/>
        </w:rPr>
      </w:pPr>
      <w:r w:rsidRPr="00B34F17">
        <w:rPr>
          <w:rFonts w:eastAsiaTheme="minorEastAsia"/>
          <w:b/>
          <w:szCs w:val="20"/>
          <w:lang w:eastAsia="zh-CN"/>
        </w:rPr>
        <w:t>Proposal 1: RAN2 is kindly requested to evaluate/discuss the potential challenges brought by the multiple/repeated preamble transmission as listed below:</w:t>
      </w:r>
    </w:p>
    <w:p w14:paraId="3EFC8395" w14:textId="77777777" w:rsidR="00FB1AA5" w:rsidRPr="00B34F17" w:rsidRDefault="00FB1AA5" w:rsidP="00FB1AA5">
      <w:pPr>
        <w:pStyle w:val="BodyText"/>
        <w:numPr>
          <w:ilvl w:val="0"/>
          <w:numId w:val="39"/>
        </w:numPr>
        <w:rPr>
          <w:rFonts w:eastAsiaTheme="minorEastAsia"/>
          <w:b/>
          <w:szCs w:val="20"/>
          <w:lang w:eastAsia="zh-CN"/>
        </w:rPr>
      </w:pPr>
      <w:r w:rsidRPr="00B34F17">
        <w:rPr>
          <w:rFonts w:eastAsiaTheme="minorEastAsia"/>
          <w:b/>
          <w:szCs w:val="20"/>
          <w:lang w:eastAsia="zh-CN"/>
        </w:rPr>
        <w:t>Extra latency of RAR</w:t>
      </w:r>
    </w:p>
    <w:p w14:paraId="7850C7BD" w14:textId="77777777" w:rsidR="00FB1AA5" w:rsidRPr="00B34F17" w:rsidRDefault="00FB1AA5" w:rsidP="00FB1AA5">
      <w:pPr>
        <w:pStyle w:val="BodyText"/>
        <w:numPr>
          <w:ilvl w:val="0"/>
          <w:numId w:val="39"/>
        </w:numPr>
        <w:rPr>
          <w:rFonts w:eastAsiaTheme="minorEastAsia"/>
          <w:b/>
          <w:szCs w:val="20"/>
          <w:lang w:eastAsia="zh-CN"/>
        </w:rPr>
      </w:pPr>
      <w:r w:rsidRPr="00B34F17">
        <w:rPr>
          <w:rFonts w:eastAsiaTheme="minorEastAsia"/>
          <w:b/>
          <w:szCs w:val="20"/>
          <w:lang w:eastAsia="zh-CN"/>
        </w:rPr>
        <w:t>Extra latency of beam switching of preamble</w:t>
      </w:r>
    </w:p>
    <w:p w14:paraId="4E0B8AFB" w14:textId="77777777" w:rsidR="00FB1AA5" w:rsidRPr="00B34F17" w:rsidRDefault="00FB1AA5" w:rsidP="00FB1AA5">
      <w:pPr>
        <w:pStyle w:val="BodyText"/>
        <w:numPr>
          <w:ilvl w:val="0"/>
          <w:numId w:val="39"/>
        </w:numPr>
        <w:rPr>
          <w:rFonts w:eastAsiaTheme="minorEastAsia"/>
          <w:b/>
          <w:szCs w:val="20"/>
          <w:lang w:eastAsia="zh-CN"/>
        </w:rPr>
      </w:pPr>
      <w:r w:rsidRPr="00B34F17">
        <w:rPr>
          <w:rFonts w:eastAsiaTheme="minorEastAsia"/>
          <w:b/>
          <w:szCs w:val="20"/>
          <w:lang w:eastAsia="zh-CN"/>
        </w:rPr>
        <w:t>Extra power consumption of preamble transmission</w:t>
      </w:r>
    </w:p>
    <w:p w14:paraId="2BDF99A0" w14:textId="77777777" w:rsidR="00FB1AA5" w:rsidRPr="00B34F17" w:rsidRDefault="00FB1AA5" w:rsidP="00FB1AA5">
      <w:pPr>
        <w:pStyle w:val="BodyText"/>
        <w:numPr>
          <w:ilvl w:val="0"/>
          <w:numId w:val="39"/>
        </w:numPr>
        <w:rPr>
          <w:rFonts w:eastAsiaTheme="minorEastAsia"/>
          <w:b/>
          <w:szCs w:val="20"/>
          <w:lang w:eastAsia="zh-CN"/>
        </w:rPr>
      </w:pPr>
      <w:r w:rsidRPr="00B34F17">
        <w:rPr>
          <w:rFonts w:eastAsiaTheme="minorEastAsia"/>
          <w:b/>
          <w:szCs w:val="20"/>
          <w:lang w:eastAsia="zh-CN"/>
        </w:rPr>
        <w:t>Potential misalignment (e.g. RA-RNTI or RAR window) of the RACH procedure between the UE and the gNB</w:t>
      </w:r>
    </w:p>
    <w:p w14:paraId="3C154BD1" w14:textId="77777777" w:rsidR="00FB1AA5" w:rsidRPr="00B34F17" w:rsidRDefault="00FB1AA5" w:rsidP="00FB1AA5">
      <w:pPr>
        <w:pStyle w:val="BodyText"/>
        <w:numPr>
          <w:ilvl w:val="0"/>
          <w:numId w:val="39"/>
        </w:numPr>
        <w:rPr>
          <w:rFonts w:eastAsiaTheme="minorEastAsia"/>
          <w:b/>
          <w:szCs w:val="20"/>
          <w:lang w:eastAsia="zh-CN"/>
        </w:rPr>
      </w:pPr>
      <w:r w:rsidRPr="00B34F17">
        <w:rPr>
          <w:rFonts w:eastAsiaTheme="minorEastAsia"/>
          <w:b/>
          <w:szCs w:val="20"/>
          <w:lang w:eastAsia="zh-CN"/>
        </w:rPr>
        <w:t>Potentially different PRACH configuration per beam</w:t>
      </w:r>
    </w:p>
    <w:p w14:paraId="180A6FB6" w14:textId="77777777" w:rsidR="00FB1AA5" w:rsidRPr="00B34F17" w:rsidRDefault="00FB1AA5" w:rsidP="00FB1AA5">
      <w:pPr>
        <w:pStyle w:val="BodyText"/>
        <w:rPr>
          <w:rFonts w:eastAsiaTheme="minorEastAsia"/>
          <w:szCs w:val="20"/>
          <w:lang w:eastAsia="zh-CN"/>
        </w:rPr>
      </w:pPr>
      <w:r w:rsidRPr="00B34F17">
        <w:rPr>
          <w:rFonts w:eastAsiaTheme="minorEastAsia"/>
          <w:b/>
          <w:szCs w:val="20"/>
          <w:lang w:eastAsia="zh-CN"/>
        </w:rPr>
        <w:lastRenderedPageBreak/>
        <w:t>Proposal 2: RAN2 is kindly requested to evaluate/discuss the introduction of new RAR without UL grant in RAR.</w:t>
      </w:r>
    </w:p>
    <w:p w14:paraId="636C6A56" w14:textId="77777777" w:rsidR="00FB1AA5" w:rsidRPr="00B34F17" w:rsidRDefault="00FB1AA5" w:rsidP="004A53B4">
      <w:pPr>
        <w:pStyle w:val="BodyText"/>
        <w:rPr>
          <w:rFonts w:eastAsiaTheme="minorEastAsia"/>
          <w:lang w:eastAsia="zh-CN"/>
        </w:rPr>
      </w:pPr>
    </w:p>
    <w:p w14:paraId="5138618C" w14:textId="77777777" w:rsidR="00F04983" w:rsidRPr="00B34F17" w:rsidRDefault="00F04983"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4"/>
    <w:bookmarkEnd w:id="5"/>
    <w:p w14:paraId="7B031ECF" w14:textId="77777777" w:rsidR="00063477" w:rsidRPr="00B34F17" w:rsidRDefault="00063477" w:rsidP="00063477">
      <w:pPr>
        <w:pStyle w:val="BodyText"/>
        <w:numPr>
          <w:ilvl w:val="0"/>
          <w:numId w:val="24"/>
        </w:numPr>
        <w:rPr>
          <w:rFonts w:eastAsia="宋体"/>
          <w:kern w:val="2"/>
          <w:szCs w:val="20"/>
          <w:lang w:eastAsia="zh-CN"/>
        </w:rPr>
      </w:pPr>
      <w:r w:rsidRPr="00B34F17">
        <w:rPr>
          <w:rFonts w:eastAsia="宋体"/>
          <w:kern w:val="2"/>
          <w:szCs w:val="20"/>
          <w:lang w:eastAsia="zh-CN"/>
        </w:rPr>
        <w:t>Chairman's Notes RAN1#</w:t>
      </w:r>
      <w:r w:rsidR="00517F40" w:rsidRPr="00B34F17">
        <w:rPr>
          <w:rFonts w:eastAsia="宋体"/>
          <w:kern w:val="2"/>
          <w:szCs w:val="20"/>
          <w:lang w:eastAsia="zh-CN"/>
        </w:rPr>
        <w:t>8</w:t>
      </w:r>
      <w:r w:rsidRPr="00B34F17">
        <w:rPr>
          <w:rFonts w:eastAsia="宋体"/>
          <w:kern w:val="2"/>
          <w:szCs w:val="20"/>
          <w:lang w:eastAsia="zh-CN"/>
        </w:rPr>
        <w:t>6bis</w:t>
      </w:r>
    </w:p>
    <w:p w14:paraId="41C1DB11" w14:textId="77777777" w:rsidR="00517F40" w:rsidRPr="00B34F17" w:rsidRDefault="00517F40" w:rsidP="00517F40">
      <w:pPr>
        <w:pStyle w:val="BodyText"/>
        <w:numPr>
          <w:ilvl w:val="0"/>
          <w:numId w:val="24"/>
        </w:numPr>
        <w:rPr>
          <w:rFonts w:eastAsia="宋体"/>
          <w:kern w:val="2"/>
          <w:szCs w:val="20"/>
          <w:lang w:eastAsia="zh-CN"/>
        </w:rPr>
      </w:pPr>
      <w:r w:rsidRPr="00B34F17">
        <w:rPr>
          <w:rFonts w:eastAsia="宋体"/>
          <w:kern w:val="2"/>
          <w:szCs w:val="20"/>
          <w:lang w:eastAsia="zh-CN"/>
        </w:rPr>
        <w:t>Chairman's Notes RAN1#8</w:t>
      </w:r>
      <w:r w:rsidR="00367E01" w:rsidRPr="00B34F17">
        <w:rPr>
          <w:rFonts w:eastAsia="宋体"/>
          <w:kern w:val="2"/>
          <w:szCs w:val="20"/>
          <w:lang w:eastAsia="zh-CN"/>
        </w:rPr>
        <w:t>7</w:t>
      </w:r>
    </w:p>
    <w:p w14:paraId="44FDFC5C" w14:textId="77777777" w:rsidR="00B309B9" w:rsidRPr="00B34F17" w:rsidRDefault="00E96D38" w:rsidP="00E96D38">
      <w:pPr>
        <w:pStyle w:val="BodyText"/>
        <w:numPr>
          <w:ilvl w:val="0"/>
          <w:numId w:val="24"/>
        </w:numPr>
        <w:rPr>
          <w:rFonts w:eastAsia="宋体"/>
          <w:kern w:val="2"/>
          <w:szCs w:val="20"/>
          <w:lang w:eastAsia="zh-CN"/>
        </w:rPr>
      </w:pPr>
      <w:r w:rsidRPr="00B34F17">
        <w:rPr>
          <w:rFonts w:eastAsia="宋体"/>
          <w:kern w:val="2"/>
          <w:szCs w:val="20"/>
          <w:lang w:eastAsia="zh-CN"/>
        </w:rPr>
        <w:t xml:space="preserve">Chairman's Notes </w:t>
      </w:r>
      <w:r w:rsidR="001C5ECD" w:rsidRPr="00B34F17">
        <w:rPr>
          <w:rFonts w:eastAsia="宋体"/>
          <w:kern w:val="2"/>
          <w:szCs w:val="20"/>
          <w:lang w:eastAsia="zh-CN"/>
        </w:rPr>
        <w:t>RAN2#97</w:t>
      </w:r>
      <w:r w:rsidR="00B309B9" w:rsidRPr="00B34F17">
        <w:rPr>
          <w:rFonts w:eastAsia="宋体"/>
          <w:kern w:val="2"/>
          <w:szCs w:val="20"/>
          <w:lang w:eastAsia="zh-CN"/>
        </w:rPr>
        <w:t>bis</w:t>
      </w:r>
    </w:p>
    <w:p w14:paraId="5EC71F73" w14:textId="77777777" w:rsidR="008E344B" w:rsidRPr="00B34F17" w:rsidRDefault="00DE711D" w:rsidP="0043196A">
      <w:pPr>
        <w:pStyle w:val="BodyText"/>
        <w:numPr>
          <w:ilvl w:val="0"/>
          <w:numId w:val="24"/>
        </w:numPr>
        <w:rPr>
          <w:rFonts w:eastAsia="宋体"/>
          <w:kern w:val="2"/>
          <w:szCs w:val="20"/>
          <w:lang w:eastAsia="zh-CN"/>
        </w:rPr>
      </w:pPr>
      <w:r w:rsidRPr="00B34F17">
        <w:rPr>
          <w:rFonts w:eastAsia="宋体"/>
          <w:kern w:val="2"/>
          <w:szCs w:val="20"/>
          <w:lang w:eastAsia="zh-CN"/>
        </w:rPr>
        <w:t xml:space="preserve">TS </w:t>
      </w:r>
      <w:r w:rsidR="008E344B" w:rsidRPr="00B34F17">
        <w:rPr>
          <w:rFonts w:eastAsia="宋体"/>
          <w:kern w:val="2"/>
          <w:szCs w:val="20"/>
          <w:lang w:eastAsia="zh-CN"/>
        </w:rPr>
        <w:t>36.321, “</w:t>
      </w:r>
      <w:r w:rsidR="000C496A" w:rsidRPr="00B34F17">
        <w:rPr>
          <w:rFonts w:eastAsia="宋体"/>
          <w:kern w:val="2"/>
          <w:szCs w:val="20"/>
          <w:lang w:eastAsia="zh-CN"/>
        </w:rPr>
        <w:t>Medium Access Control (MAC) protocol specification</w:t>
      </w:r>
      <w:r w:rsidR="008E344B" w:rsidRPr="00B34F17">
        <w:rPr>
          <w:rFonts w:eastAsia="宋体"/>
          <w:kern w:val="2"/>
          <w:szCs w:val="20"/>
          <w:lang w:eastAsia="zh-CN"/>
        </w:rPr>
        <w:t>”</w:t>
      </w:r>
      <w:bookmarkEnd w:id="0"/>
    </w:p>
    <w:sectPr w:rsidR="008E344B" w:rsidRPr="00B34F17"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5852A" w14:textId="77777777" w:rsidR="00807396" w:rsidRDefault="00807396">
      <w:r>
        <w:separator/>
      </w:r>
    </w:p>
  </w:endnote>
  <w:endnote w:type="continuationSeparator" w:id="0">
    <w:p w14:paraId="7AF4A384" w14:textId="77777777" w:rsidR="00807396" w:rsidRDefault="0080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303AD" w14:textId="77777777" w:rsidR="00807396" w:rsidRDefault="00807396">
      <w:r>
        <w:separator/>
      </w:r>
    </w:p>
  </w:footnote>
  <w:footnote w:type="continuationSeparator" w:id="0">
    <w:p w14:paraId="44E3AA34" w14:textId="77777777" w:rsidR="00807396" w:rsidRDefault="00807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EB64"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pt;height:10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2">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23"/>
  </w:num>
  <w:num w:numId="3">
    <w:abstractNumId w:val="33"/>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6"/>
  </w:num>
  <w:num w:numId="9">
    <w:abstractNumId w:val="7"/>
  </w:num>
  <w:num w:numId="10">
    <w:abstractNumId w:val="3"/>
  </w:num>
  <w:num w:numId="11">
    <w:abstractNumId w:val="35"/>
  </w:num>
  <w:num w:numId="12">
    <w:abstractNumId w:val="35"/>
  </w:num>
  <w:num w:numId="13">
    <w:abstractNumId w:val="10"/>
  </w:num>
  <w:num w:numId="14">
    <w:abstractNumId w:val="29"/>
  </w:num>
  <w:num w:numId="15">
    <w:abstractNumId w:val="19"/>
  </w:num>
  <w:num w:numId="16">
    <w:abstractNumId w:val="0"/>
  </w:num>
  <w:num w:numId="17">
    <w:abstractNumId w:val="27"/>
  </w:num>
  <w:num w:numId="18">
    <w:abstractNumId w:val="17"/>
  </w:num>
  <w:num w:numId="19">
    <w:abstractNumId w:val="25"/>
  </w:num>
  <w:num w:numId="20">
    <w:abstractNumId w:val="28"/>
  </w:num>
  <w:num w:numId="21">
    <w:abstractNumId w:val="31"/>
  </w:num>
  <w:num w:numId="22">
    <w:abstractNumId w:val="5"/>
  </w:num>
  <w:num w:numId="23">
    <w:abstractNumId w:val="4"/>
  </w:num>
  <w:num w:numId="24">
    <w:abstractNumId w:val="36"/>
  </w:num>
  <w:num w:numId="25">
    <w:abstractNumId w:val="8"/>
  </w:num>
  <w:num w:numId="26">
    <w:abstractNumId w:val="30"/>
  </w:num>
  <w:num w:numId="27">
    <w:abstractNumId w:val="32"/>
  </w:num>
  <w:num w:numId="28">
    <w:abstractNumId w:val="14"/>
  </w:num>
  <w:num w:numId="29">
    <w:abstractNumId w:val="34"/>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
  </w:num>
  <w:num w:numId="35">
    <w:abstractNumId w:val="9"/>
  </w:num>
  <w:num w:numId="36">
    <w:abstractNumId w:val="13"/>
  </w:num>
  <w:num w:numId="37">
    <w:abstractNumId w:val="6"/>
  </w:num>
  <w:num w:numId="38">
    <w:abstractNumId w:val="11"/>
  </w:num>
  <w:num w:numId="39">
    <w:abstractNumId w:val="18"/>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E7E"/>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15:docId w15:val="{5311FE95-1F61-4346-A6C8-A707878BC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List4"/>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List4">
    <w:name w:val="List 4"/>
    <w:basedOn w:val="Normal"/>
    <w:rsid w:val="00FB1AA5"/>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0B35F-D75E-4C41-9803-66B9BC17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37</cp:revision>
  <cp:lastPrinted>2011-08-03T09:36:00Z</cp:lastPrinted>
  <dcterms:created xsi:type="dcterms:W3CDTF">2017-05-03T06:44:00Z</dcterms:created>
  <dcterms:modified xsi:type="dcterms:W3CDTF">2017-05-06T01:42:00Z</dcterms:modified>
</cp:coreProperties>
</file>